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25" w:rsidRPr="00C34925" w:rsidRDefault="00F83C61" w:rsidP="00C34925">
      <w:pPr>
        <w:ind w:left="144"/>
        <w:jc w:val="center"/>
        <w:rPr>
          <w:rFonts w:ascii="Arial" w:hAnsi="Arial" w:cs="Arial"/>
          <w:b/>
          <w:bCs/>
          <w:spacing w:val="-6"/>
          <w:w w:val="105"/>
          <w:sz w:val="22"/>
          <w:szCs w:val="22"/>
        </w:rPr>
      </w:pPr>
      <w:r w:rsidRPr="00C34925">
        <w:rPr>
          <w:rFonts w:ascii="Arial" w:hAnsi="Arial" w:cs="Arial"/>
          <w:b/>
          <w:bCs/>
          <w:spacing w:val="-8"/>
          <w:w w:val="105"/>
          <w:sz w:val="28"/>
          <w:szCs w:val="28"/>
        </w:rPr>
        <w:t>BOARD CERTIFIED SPECIALIST</w:t>
      </w:r>
      <w:r w:rsidR="00C34925" w:rsidRPr="00C34925">
        <w:rPr>
          <w:rFonts w:ascii="Arial" w:hAnsi="Arial" w:cs="Arial"/>
          <w:b/>
          <w:bCs/>
          <w:spacing w:val="-8"/>
          <w:w w:val="105"/>
          <w:sz w:val="28"/>
          <w:szCs w:val="28"/>
        </w:rPr>
        <w:t xml:space="preserve"> </w:t>
      </w:r>
      <w:r w:rsidR="00525FAE" w:rsidRPr="00C34925">
        <w:rPr>
          <w:rFonts w:ascii="Arial" w:hAnsi="Arial" w:cs="Arial"/>
          <w:b/>
          <w:bCs/>
          <w:spacing w:val="-8"/>
          <w:w w:val="105"/>
          <w:sz w:val="28"/>
          <w:szCs w:val="28"/>
        </w:rPr>
        <w:t>-</w:t>
      </w:r>
      <w:r w:rsidR="00C34925" w:rsidRPr="00C34925">
        <w:rPr>
          <w:rFonts w:ascii="Arial" w:hAnsi="Arial" w:cs="Arial"/>
          <w:b/>
          <w:bCs/>
          <w:spacing w:val="-8"/>
          <w:w w:val="105"/>
          <w:sz w:val="28"/>
          <w:szCs w:val="28"/>
        </w:rPr>
        <w:t xml:space="preserve"> </w:t>
      </w:r>
      <w:r w:rsidR="00525FAE" w:rsidRPr="00C34925">
        <w:rPr>
          <w:rFonts w:ascii="Arial" w:hAnsi="Arial" w:cs="Arial"/>
          <w:b/>
          <w:bCs/>
          <w:spacing w:val="-8"/>
          <w:w w:val="105"/>
          <w:sz w:val="28"/>
          <w:szCs w:val="28"/>
        </w:rPr>
        <w:t>INTRAOPERATIVE</w:t>
      </w:r>
      <w:r w:rsidRPr="00C34925">
        <w:rPr>
          <w:rFonts w:ascii="Arial" w:hAnsi="Arial" w:cs="Arial"/>
          <w:b/>
          <w:bCs/>
          <w:spacing w:val="-8"/>
          <w:w w:val="105"/>
          <w:sz w:val="28"/>
          <w:szCs w:val="28"/>
        </w:rPr>
        <w:t xml:space="preserve"> MONITORING</w:t>
      </w:r>
      <w:r w:rsidR="00C34925" w:rsidRPr="00C34925">
        <w:rPr>
          <w:rFonts w:ascii="Arial" w:hAnsi="Arial" w:cs="Arial"/>
          <w:b/>
          <w:bCs/>
          <w:spacing w:val="-8"/>
          <w:w w:val="105"/>
          <w:sz w:val="28"/>
          <w:szCs w:val="28"/>
        </w:rPr>
        <w:t xml:space="preserve"> (BCS-IOM)</w:t>
      </w:r>
      <w:r w:rsidR="00532A83" w:rsidRPr="00C34925">
        <w:rPr>
          <w:rFonts w:ascii="Arial" w:hAnsi="Arial" w:cs="Arial"/>
          <w:b/>
          <w:bCs/>
          <w:spacing w:val="-6"/>
          <w:w w:val="105"/>
          <w:sz w:val="22"/>
          <w:szCs w:val="22"/>
        </w:rPr>
        <w:br/>
      </w:r>
    </w:p>
    <w:p w:rsidR="00C34925" w:rsidRDefault="00C34925" w:rsidP="00C34925">
      <w:pPr>
        <w:ind w:left="144"/>
        <w:jc w:val="center"/>
        <w:rPr>
          <w:rFonts w:ascii="Arial" w:hAnsi="Arial" w:cs="Arial"/>
          <w:b/>
          <w:bCs/>
          <w:spacing w:val="-6"/>
          <w:w w:val="105"/>
          <w:sz w:val="22"/>
          <w:szCs w:val="22"/>
        </w:rPr>
      </w:pPr>
    </w:p>
    <w:p w:rsidR="002936D0" w:rsidRPr="00C34925" w:rsidRDefault="00532A83" w:rsidP="00C34925">
      <w:pPr>
        <w:ind w:left="144"/>
        <w:jc w:val="center"/>
        <w:rPr>
          <w:rFonts w:ascii="Arial" w:hAnsi="Arial" w:cs="Arial"/>
          <w:b/>
          <w:bCs/>
          <w:spacing w:val="-6"/>
          <w:w w:val="105"/>
          <w:sz w:val="22"/>
          <w:szCs w:val="22"/>
        </w:rPr>
      </w:pPr>
      <w:r w:rsidRPr="00C34925">
        <w:rPr>
          <w:rFonts w:ascii="Arial" w:hAnsi="Arial" w:cs="Arial"/>
          <w:b/>
          <w:bCs/>
          <w:spacing w:val="-6"/>
          <w:w w:val="105"/>
          <w:sz w:val="22"/>
          <w:szCs w:val="22"/>
        </w:rPr>
        <w:t>ELIGIBILITY REQUIREMENTS,</w:t>
      </w:r>
      <w:r w:rsidR="00C34925" w:rsidRPr="00C34925">
        <w:rPr>
          <w:rFonts w:ascii="Arial" w:hAnsi="Arial" w:cs="Arial"/>
          <w:b/>
          <w:bCs/>
          <w:spacing w:val="-6"/>
          <w:w w:val="105"/>
          <w:sz w:val="22"/>
          <w:szCs w:val="22"/>
        </w:rPr>
        <w:t xml:space="preserve"> </w:t>
      </w:r>
      <w:r w:rsidRPr="00C34925">
        <w:rPr>
          <w:rFonts w:ascii="Arial" w:hAnsi="Arial" w:cs="Arial"/>
          <w:b/>
          <w:bCs/>
          <w:spacing w:val="-6"/>
          <w:w w:val="105"/>
          <w:sz w:val="22"/>
          <w:szCs w:val="22"/>
        </w:rPr>
        <w:t>AND</w:t>
      </w:r>
      <w:r w:rsidR="00C34925" w:rsidRPr="00C34925">
        <w:rPr>
          <w:rFonts w:ascii="Arial" w:hAnsi="Arial" w:cs="Arial"/>
          <w:b/>
          <w:bCs/>
          <w:spacing w:val="-6"/>
          <w:w w:val="105"/>
          <w:sz w:val="22"/>
          <w:szCs w:val="22"/>
        </w:rPr>
        <w:t xml:space="preserve"> </w:t>
      </w:r>
      <w:r w:rsidRPr="00C34925">
        <w:rPr>
          <w:rFonts w:ascii="Arial" w:hAnsi="Arial" w:cs="Arial"/>
          <w:b/>
          <w:bCs/>
          <w:spacing w:val="-6"/>
          <w:w w:val="105"/>
          <w:sz w:val="22"/>
          <w:szCs w:val="22"/>
        </w:rPr>
        <w:t>APPLICATION AND CANDIDACY PROCESSES</w:t>
      </w:r>
    </w:p>
    <w:p w:rsidR="002936D0" w:rsidRPr="00C34925" w:rsidRDefault="00532A83" w:rsidP="00C34925">
      <w:pPr>
        <w:spacing w:before="288"/>
        <w:ind w:right="216"/>
        <w:jc w:val="both"/>
        <w:rPr>
          <w:rFonts w:ascii="Arial" w:hAnsi="Arial" w:cs="Arial"/>
          <w:sz w:val="22"/>
          <w:szCs w:val="22"/>
        </w:rPr>
      </w:pPr>
      <w:r w:rsidRPr="00C34925">
        <w:rPr>
          <w:rFonts w:ascii="Arial" w:hAnsi="Arial" w:cs="Arial"/>
          <w:spacing w:val="3"/>
          <w:sz w:val="22"/>
          <w:szCs w:val="22"/>
        </w:rPr>
        <w:t>An in</w:t>
      </w:r>
      <w:r w:rsidR="00C90015" w:rsidRPr="00C34925">
        <w:rPr>
          <w:rFonts w:ascii="Arial" w:hAnsi="Arial" w:cs="Arial"/>
          <w:spacing w:val="3"/>
          <w:sz w:val="22"/>
          <w:szCs w:val="22"/>
        </w:rPr>
        <w:t xml:space="preserve">dividual interested in pursuing </w:t>
      </w:r>
      <w:r w:rsidR="00525FAE" w:rsidRPr="00C34925">
        <w:rPr>
          <w:rFonts w:ascii="Arial" w:hAnsi="Arial" w:cs="Arial"/>
          <w:spacing w:val="3"/>
          <w:sz w:val="22"/>
          <w:szCs w:val="22"/>
        </w:rPr>
        <w:t>board certification from the American Audiology Board of Intraoperative Monitoring</w:t>
      </w:r>
      <w:r w:rsidRPr="00C34925">
        <w:rPr>
          <w:rFonts w:ascii="Arial" w:hAnsi="Arial" w:cs="Arial"/>
          <w:spacing w:val="3"/>
          <w:sz w:val="22"/>
          <w:szCs w:val="22"/>
        </w:rPr>
        <w:t xml:space="preserve"> </w:t>
      </w:r>
      <w:r w:rsidRPr="00C34925">
        <w:rPr>
          <w:rFonts w:ascii="Arial" w:hAnsi="Arial" w:cs="Arial"/>
          <w:spacing w:val="-5"/>
          <w:sz w:val="22"/>
          <w:szCs w:val="22"/>
        </w:rPr>
        <w:t xml:space="preserve">must first fulfill all eligibility requirements, and then complete the application and </w:t>
      </w:r>
      <w:r w:rsidRPr="00C34925">
        <w:rPr>
          <w:rFonts w:ascii="Arial" w:hAnsi="Arial" w:cs="Arial"/>
          <w:sz w:val="22"/>
          <w:szCs w:val="22"/>
        </w:rPr>
        <w:t>candidacy processes.</w:t>
      </w:r>
    </w:p>
    <w:p w:rsidR="002936D0" w:rsidRPr="00C34925" w:rsidRDefault="00532A83" w:rsidP="00C34925">
      <w:pPr>
        <w:spacing w:before="288"/>
        <w:rPr>
          <w:rFonts w:ascii="Arial" w:hAnsi="Arial" w:cs="Arial"/>
          <w:b/>
          <w:bCs/>
          <w:w w:val="105"/>
          <w:sz w:val="22"/>
          <w:szCs w:val="22"/>
        </w:rPr>
      </w:pPr>
      <w:r w:rsidRPr="00C34925">
        <w:rPr>
          <w:rFonts w:ascii="Arial" w:hAnsi="Arial" w:cs="Arial"/>
          <w:b/>
          <w:bCs/>
          <w:w w:val="105"/>
          <w:sz w:val="22"/>
          <w:szCs w:val="22"/>
        </w:rPr>
        <w:t>I. ELIGIBILITY REQUIREMENTS</w:t>
      </w:r>
    </w:p>
    <w:p w:rsidR="004A0074" w:rsidRPr="004A0074" w:rsidRDefault="00532A83" w:rsidP="00C34925">
      <w:pPr>
        <w:numPr>
          <w:ilvl w:val="0"/>
          <w:numId w:val="1"/>
        </w:numPr>
        <w:tabs>
          <w:tab w:val="num" w:pos="504"/>
        </w:tabs>
        <w:spacing w:before="288"/>
        <w:ind w:right="72"/>
        <w:rPr>
          <w:rFonts w:ascii="Arial" w:hAnsi="Arial" w:cs="Arial"/>
          <w:spacing w:val="-5"/>
          <w:sz w:val="22"/>
          <w:szCs w:val="22"/>
        </w:rPr>
      </w:pPr>
      <w:r w:rsidRPr="004A0074">
        <w:rPr>
          <w:rFonts w:ascii="Arial" w:hAnsi="Arial" w:cs="Arial"/>
          <w:b/>
          <w:bCs/>
          <w:spacing w:val="-11"/>
          <w:w w:val="105"/>
          <w:sz w:val="22"/>
          <w:szCs w:val="22"/>
        </w:rPr>
        <w:t xml:space="preserve">ASHA Certification. </w:t>
      </w:r>
      <w:r w:rsidRPr="004A0074">
        <w:rPr>
          <w:rFonts w:ascii="Arial" w:hAnsi="Arial" w:cs="Arial"/>
          <w:spacing w:val="-11"/>
          <w:sz w:val="22"/>
          <w:szCs w:val="22"/>
        </w:rPr>
        <w:t xml:space="preserve">Applicants must currently hold the ASHA Certificate of </w:t>
      </w:r>
      <w:r w:rsidRPr="004A0074">
        <w:rPr>
          <w:rFonts w:ascii="Arial" w:hAnsi="Arial" w:cs="Arial"/>
          <w:sz w:val="22"/>
          <w:szCs w:val="22"/>
        </w:rPr>
        <w:t>Clinical Competence in Audiology (CCC/A).</w:t>
      </w:r>
    </w:p>
    <w:p w:rsidR="002936D0" w:rsidRDefault="00532A83" w:rsidP="00C34925">
      <w:pPr>
        <w:numPr>
          <w:ilvl w:val="0"/>
          <w:numId w:val="1"/>
        </w:numPr>
        <w:tabs>
          <w:tab w:val="num" w:pos="504"/>
        </w:tabs>
        <w:spacing w:before="288"/>
        <w:ind w:right="72"/>
        <w:rPr>
          <w:rFonts w:ascii="Arial" w:hAnsi="Arial" w:cs="Arial"/>
          <w:spacing w:val="-5"/>
          <w:sz w:val="22"/>
          <w:szCs w:val="22"/>
        </w:rPr>
      </w:pPr>
      <w:r w:rsidRPr="004A0074">
        <w:rPr>
          <w:rFonts w:ascii="Arial" w:hAnsi="Arial" w:cs="Arial"/>
          <w:b/>
          <w:bCs/>
          <w:spacing w:val="4"/>
          <w:w w:val="105"/>
          <w:sz w:val="22"/>
          <w:szCs w:val="22"/>
        </w:rPr>
        <w:t xml:space="preserve">Experience. </w:t>
      </w:r>
      <w:r w:rsidRPr="004A0074">
        <w:rPr>
          <w:rFonts w:ascii="Arial" w:hAnsi="Arial" w:cs="Arial"/>
          <w:spacing w:val="4"/>
          <w:sz w:val="22"/>
          <w:szCs w:val="22"/>
        </w:rPr>
        <w:t>Applicants must have complete</w:t>
      </w:r>
      <w:r w:rsidR="00370D7C" w:rsidRPr="004A0074">
        <w:rPr>
          <w:rFonts w:ascii="Arial" w:hAnsi="Arial" w:cs="Arial"/>
          <w:spacing w:val="4"/>
          <w:sz w:val="22"/>
          <w:szCs w:val="22"/>
        </w:rPr>
        <w:t>d</w:t>
      </w:r>
      <w:r w:rsidRPr="004A0074">
        <w:rPr>
          <w:rFonts w:ascii="Arial" w:hAnsi="Arial" w:cs="Arial"/>
          <w:spacing w:val="-7"/>
          <w:sz w:val="22"/>
          <w:szCs w:val="22"/>
        </w:rPr>
        <w:t xml:space="preserve"> a minimum of </w:t>
      </w:r>
      <w:r w:rsidR="00EF19F5">
        <w:rPr>
          <w:rFonts w:ascii="Arial" w:hAnsi="Arial" w:cs="Arial"/>
          <w:spacing w:val="-8"/>
          <w:sz w:val="22"/>
          <w:szCs w:val="22"/>
        </w:rPr>
        <w:t xml:space="preserve">225 </w:t>
      </w:r>
      <w:r w:rsidRPr="004A0074">
        <w:rPr>
          <w:rFonts w:ascii="Arial" w:hAnsi="Arial" w:cs="Arial"/>
          <w:spacing w:val="-8"/>
          <w:sz w:val="22"/>
          <w:szCs w:val="22"/>
        </w:rPr>
        <w:t xml:space="preserve">intraoperative neuromonitoring cases across at least three different surgical </w:t>
      </w:r>
      <w:r w:rsidRPr="004A0074">
        <w:rPr>
          <w:rFonts w:ascii="Arial" w:hAnsi="Arial" w:cs="Arial"/>
          <w:spacing w:val="-4"/>
          <w:sz w:val="22"/>
          <w:szCs w:val="22"/>
        </w:rPr>
        <w:t>specialties (e.g. sp</w:t>
      </w:r>
      <w:r w:rsidR="00370D7C" w:rsidRPr="004A0074">
        <w:rPr>
          <w:rFonts w:ascii="Arial" w:hAnsi="Arial" w:cs="Arial"/>
          <w:spacing w:val="-4"/>
          <w:sz w:val="22"/>
          <w:szCs w:val="22"/>
        </w:rPr>
        <w:t>ine, intracranial, vascular, cardio­thoracic</w:t>
      </w:r>
      <w:r w:rsidRPr="004A0074">
        <w:rPr>
          <w:rFonts w:ascii="Arial" w:hAnsi="Arial" w:cs="Arial"/>
          <w:spacing w:val="-4"/>
          <w:sz w:val="22"/>
          <w:szCs w:val="22"/>
        </w:rPr>
        <w:t xml:space="preserve">, peripheral </w:t>
      </w:r>
      <w:r w:rsidR="00370D7C" w:rsidRPr="004A0074">
        <w:rPr>
          <w:rFonts w:ascii="Arial" w:hAnsi="Arial" w:cs="Arial"/>
          <w:sz w:val="22"/>
          <w:szCs w:val="22"/>
        </w:rPr>
        <w:t xml:space="preserve">nerve, </w:t>
      </w:r>
      <w:proofErr w:type="spellStart"/>
      <w:r w:rsidRPr="004A0074">
        <w:rPr>
          <w:rFonts w:ascii="Arial" w:hAnsi="Arial" w:cs="Arial"/>
          <w:sz w:val="22"/>
          <w:szCs w:val="22"/>
        </w:rPr>
        <w:t>oto</w:t>
      </w:r>
      <w:r w:rsidR="00C90015" w:rsidRPr="004A0074">
        <w:rPr>
          <w:rFonts w:ascii="Arial" w:hAnsi="Arial" w:cs="Arial"/>
          <w:sz w:val="22"/>
          <w:szCs w:val="22"/>
        </w:rPr>
        <w:t>logic</w:t>
      </w:r>
      <w:proofErr w:type="spellEnd"/>
      <w:r w:rsidR="00C90015" w:rsidRPr="004A0074">
        <w:rPr>
          <w:rFonts w:ascii="Arial" w:hAnsi="Arial" w:cs="Arial"/>
          <w:sz w:val="22"/>
          <w:szCs w:val="22"/>
        </w:rPr>
        <w:t>, head and neck, etc). Intraoperative neuromonitoring</w:t>
      </w:r>
      <w:r w:rsidRPr="004A0074">
        <w:rPr>
          <w:rFonts w:ascii="Arial" w:hAnsi="Arial" w:cs="Arial"/>
          <w:sz w:val="22"/>
          <w:szCs w:val="22"/>
        </w:rPr>
        <w:t xml:space="preserve"> experience must have been </w:t>
      </w:r>
      <w:r w:rsidRPr="004A0074">
        <w:rPr>
          <w:rFonts w:ascii="Arial" w:hAnsi="Arial" w:cs="Arial"/>
          <w:spacing w:val="-5"/>
          <w:sz w:val="22"/>
          <w:szCs w:val="22"/>
        </w:rPr>
        <w:t>completed within three (3) years prior to</w:t>
      </w:r>
      <w:r w:rsidR="00C90015" w:rsidRPr="004A0074">
        <w:rPr>
          <w:rFonts w:ascii="Arial" w:hAnsi="Arial" w:cs="Arial"/>
          <w:spacing w:val="-5"/>
          <w:sz w:val="22"/>
          <w:szCs w:val="22"/>
        </w:rPr>
        <w:t xml:space="preserve"> applying for BCS-IOM</w:t>
      </w:r>
      <w:r w:rsidRPr="004A0074">
        <w:rPr>
          <w:rFonts w:ascii="Arial" w:hAnsi="Arial" w:cs="Arial"/>
          <w:spacing w:val="-5"/>
          <w:sz w:val="22"/>
          <w:szCs w:val="22"/>
        </w:rPr>
        <w:t>.</w:t>
      </w:r>
    </w:p>
    <w:p w:rsidR="004A0074" w:rsidRDefault="004A0074" w:rsidP="004A0074">
      <w:pPr>
        <w:tabs>
          <w:tab w:val="num" w:pos="504"/>
        </w:tabs>
        <w:ind w:left="90" w:right="72"/>
        <w:rPr>
          <w:rFonts w:ascii="Arial" w:hAnsi="Arial" w:cs="Arial"/>
          <w:spacing w:val="-5"/>
          <w:sz w:val="22"/>
          <w:szCs w:val="22"/>
        </w:rPr>
      </w:pPr>
    </w:p>
    <w:p w:rsidR="00C34925" w:rsidRPr="000D61E6" w:rsidRDefault="00532A83" w:rsidP="00C34925">
      <w:pPr>
        <w:numPr>
          <w:ilvl w:val="0"/>
          <w:numId w:val="1"/>
        </w:numPr>
        <w:tabs>
          <w:tab w:val="num" w:pos="504"/>
        </w:tabs>
        <w:ind w:right="504"/>
        <w:rPr>
          <w:rFonts w:ascii="Arial" w:hAnsi="Arial" w:cs="Arial"/>
          <w:spacing w:val="-6"/>
          <w:w w:val="105"/>
          <w:sz w:val="22"/>
          <w:szCs w:val="22"/>
          <w:highlight w:val="yellow"/>
        </w:rPr>
      </w:pPr>
      <w:r w:rsidRPr="000D61E6">
        <w:rPr>
          <w:rFonts w:ascii="Arial" w:hAnsi="Arial" w:cs="Arial"/>
          <w:b/>
          <w:bCs/>
          <w:spacing w:val="-4"/>
          <w:w w:val="105"/>
          <w:sz w:val="22"/>
          <w:szCs w:val="22"/>
          <w:highlight w:val="yellow"/>
        </w:rPr>
        <w:t xml:space="preserve">Continuing Education. </w:t>
      </w:r>
      <w:r w:rsidR="00E1452F" w:rsidRPr="000D61E6">
        <w:rPr>
          <w:rFonts w:ascii="Arial" w:hAnsi="Arial" w:cs="Arial"/>
          <w:spacing w:val="-4"/>
          <w:sz w:val="22"/>
          <w:szCs w:val="22"/>
          <w:highlight w:val="yellow"/>
        </w:rPr>
        <w:t>Applicants must provide</w:t>
      </w:r>
      <w:r w:rsidRPr="000D61E6">
        <w:rPr>
          <w:rFonts w:ascii="Arial" w:hAnsi="Arial" w:cs="Arial"/>
          <w:spacing w:val="-4"/>
          <w:sz w:val="22"/>
          <w:szCs w:val="22"/>
          <w:highlight w:val="yellow"/>
        </w:rPr>
        <w:t xml:space="preserve"> </w:t>
      </w:r>
      <w:r w:rsidR="00E1452F" w:rsidRPr="000D61E6">
        <w:rPr>
          <w:rFonts w:ascii="Arial" w:hAnsi="Arial" w:cs="Arial"/>
          <w:spacing w:val="-4"/>
          <w:sz w:val="22"/>
          <w:szCs w:val="22"/>
          <w:highlight w:val="yellow"/>
        </w:rPr>
        <w:t xml:space="preserve">proof of </w:t>
      </w:r>
      <w:r w:rsidRPr="000D61E6">
        <w:rPr>
          <w:rFonts w:ascii="Arial" w:hAnsi="Arial" w:cs="Arial"/>
          <w:spacing w:val="-4"/>
          <w:sz w:val="22"/>
          <w:szCs w:val="22"/>
          <w:highlight w:val="yellow"/>
        </w:rPr>
        <w:t>attendance</w:t>
      </w:r>
      <w:r w:rsidR="00E1452F" w:rsidRPr="000D61E6">
        <w:rPr>
          <w:rFonts w:ascii="Arial" w:hAnsi="Arial" w:cs="Arial"/>
          <w:spacing w:val="-4"/>
          <w:sz w:val="22"/>
          <w:szCs w:val="22"/>
          <w:highlight w:val="yellow"/>
        </w:rPr>
        <w:t xml:space="preserve"> and completion of </w:t>
      </w:r>
      <w:r w:rsidR="002C29DE" w:rsidRPr="000D61E6">
        <w:rPr>
          <w:rFonts w:ascii="Arial" w:hAnsi="Arial" w:cs="Arial"/>
          <w:spacing w:val="-4"/>
          <w:sz w:val="22"/>
          <w:szCs w:val="22"/>
          <w:highlight w:val="yellow"/>
        </w:rPr>
        <w:t>60</w:t>
      </w:r>
      <w:r w:rsidR="00BB3036" w:rsidRPr="000D61E6">
        <w:rPr>
          <w:rFonts w:ascii="Arial" w:hAnsi="Arial" w:cs="Arial"/>
          <w:spacing w:val="-4"/>
          <w:sz w:val="22"/>
          <w:szCs w:val="22"/>
          <w:highlight w:val="yellow"/>
        </w:rPr>
        <w:t xml:space="preserve"> hours</w:t>
      </w:r>
      <w:r w:rsidR="00170A1B" w:rsidRPr="000D61E6">
        <w:rPr>
          <w:rFonts w:ascii="Arial" w:hAnsi="Arial" w:cs="Arial"/>
          <w:spacing w:val="-4"/>
          <w:sz w:val="22"/>
          <w:szCs w:val="22"/>
          <w:highlight w:val="yellow"/>
        </w:rPr>
        <w:t xml:space="preserve"> </w:t>
      </w:r>
      <w:r w:rsidR="00E1452F" w:rsidRPr="000D61E6">
        <w:rPr>
          <w:rFonts w:ascii="Arial" w:hAnsi="Arial" w:cs="Arial"/>
          <w:spacing w:val="-4"/>
          <w:sz w:val="22"/>
          <w:szCs w:val="22"/>
          <w:highlight w:val="yellow"/>
        </w:rPr>
        <w:t>of continuing education units</w:t>
      </w:r>
      <w:r w:rsidRPr="000D61E6">
        <w:rPr>
          <w:rFonts w:ascii="Arial" w:hAnsi="Arial" w:cs="Arial"/>
          <w:spacing w:val="-4"/>
          <w:sz w:val="22"/>
          <w:szCs w:val="22"/>
          <w:highlight w:val="yellow"/>
        </w:rPr>
        <w:t xml:space="preserve"> at seminars, </w:t>
      </w:r>
      <w:r w:rsidRPr="000D61E6">
        <w:rPr>
          <w:rFonts w:ascii="Arial" w:hAnsi="Arial" w:cs="Arial"/>
          <w:sz w:val="22"/>
          <w:szCs w:val="22"/>
          <w:highlight w:val="yellow"/>
        </w:rPr>
        <w:t xml:space="preserve">workshops, specialized fellowship training programs or other educational </w:t>
      </w:r>
      <w:r w:rsidRPr="000D61E6">
        <w:rPr>
          <w:rFonts w:ascii="Arial" w:hAnsi="Arial" w:cs="Arial"/>
          <w:spacing w:val="-2"/>
          <w:sz w:val="22"/>
          <w:szCs w:val="22"/>
          <w:highlight w:val="yellow"/>
        </w:rPr>
        <w:t xml:space="preserve">programs offering ASHA continuing education units (CEUs) and/or mentored </w:t>
      </w:r>
      <w:r w:rsidRPr="000D61E6">
        <w:rPr>
          <w:rFonts w:ascii="Arial" w:hAnsi="Arial" w:cs="Arial"/>
          <w:sz w:val="22"/>
          <w:szCs w:val="22"/>
          <w:highlight w:val="yellow"/>
        </w:rPr>
        <w:t>activities with a clinicia</w:t>
      </w:r>
      <w:r w:rsidR="00BB3036" w:rsidRPr="000D61E6">
        <w:rPr>
          <w:rFonts w:ascii="Arial" w:hAnsi="Arial" w:cs="Arial"/>
          <w:sz w:val="22"/>
          <w:szCs w:val="22"/>
          <w:highlight w:val="yellow"/>
        </w:rPr>
        <w:t xml:space="preserve">n who has a minimum of 3 years </w:t>
      </w:r>
      <w:r w:rsidRPr="000D61E6">
        <w:rPr>
          <w:rFonts w:ascii="Arial" w:hAnsi="Arial" w:cs="Arial"/>
          <w:sz w:val="22"/>
          <w:szCs w:val="22"/>
          <w:highlight w:val="yellow"/>
        </w:rPr>
        <w:t xml:space="preserve">IOM experience. Continuing education (CE), mentored activities, workshops, and coursework </w:t>
      </w:r>
      <w:r w:rsidRPr="000D61E6">
        <w:rPr>
          <w:rFonts w:ascii="Arial" w:hAnsi="Arial" w:cs="Arial"/>
          <w:spacing w:val="2"/>
          <w:sz w:val="22"/>
          <w:szCs w:val="22"/>
          <w:highlight w:val="yellow"/>
        </w:rPr>
        <w:t>must have been obtained follo</w:t>
      </w:r>
      <w:r w:rsidR="00525FAE" w:rsidRPr="000D61E6">
        <w:rPr>
          <w:rFonts w:ascii="Arial" w:hAnsi="Arial" w:cs="Arial"/>
          <w:spacing w:val="2"/>
          <w:sz w:val="22"/>
          <w:szCs w:val="22"/>
          <w:highlight w:val="yellow"/>
        </w:rPr>
        <w:t>wing completion of CCC-A</w:t>
      </w:r>
      <w:r w:rsidRPr="000D61E6">
        <w:rPr>
          <w:rFonts w:ascii="Arial" w:hAnsi="Arial" w:cs="Arial"/>
          <w:spacing w:val="2"/>
          <w:sz w:val="22"/>
          <w:szCs w:val="22"/>
          <w:highlight w:val="yellow"/>
        </w:rPr>
        <w:t xml:space="preserve"> requirements</w:t>
      </w:r>
      <w:r w:rsidR="00E1452F" w:rsidRPr="000D61E6">
        <w:rPr>
          <w:rFonts w:ascii="Arial" w:hAnsi="Arial" w:cs="Arial"/>
          <w:spacing w:val="2"/>
          <w:sz w:val="22"/>
          <w:szCs w:val="22"/>
          <w:highlight w:val="yellow"/>
        </w:rPr>
        <w:t>,</w:t>
      </w:r>
      <w:r w:rsidRPr="000D61E6">
        <w:rPr>
          <w:rFonts w:ascii="Arial" w:hAnsi="Arial" w:cs="Arial"/>
          <w:spacing w:val="2"/>
          <w:sz w:val="22"/>
          <w:szCs w:val="22"/>
          <w:highlight w:val="yellow"/>
        </w:rPr>
        <w:t xml:space="preserve"> and within </w:t>
      </w:r>
      <w:r w:rsidR="002C29DE" w:rsidRPr="000D61E6">
        <w:rPr>
          <w:rFonts w:ascii="Arial" w:hAnsi="Arial" w:cs="Arial"/>
          <w:spacing w:val="2"/>
          <w:sz w:val="22"/>
          <w:szCs w:val="22"/>
          <w:highlight w:val="yellow"/>
        </w:rPr>
        <w:t>3</w:t>
      </w:r>
      <w:r w:rsidRPr="000D61E6">
        <w:rPr>
          <w:rFonts w:ascii="Arial" w:hAnsi="Arial" w:cs="Arial"/>
          <w:spacing w:val="2"/>
          <w:sz w:val="22"/>
          <w:szCs w:val="22"/>
          <w:highlight w:val="yellow"/>
        </w:rPr>
        <w:t xml:space="preserve"> years prior to making application. Applications must include documentation of all completed ASHA a</w:t>
      </w:r>
      <w:r w:rsidR="00C90015" w:rsidRPr="000D61E6">
        <w:rPr>
          <w:rFonts w:ascii="Arial" w:hAnsi="Arial" w:cs="Arial"/>
          <w:spacing w:val="2"/>
          <w:sz w:val="22"/>
          <w:szCs w:val="22"/>
          <w:highlight w:val="yellow"/>
        </w:rPr>
        <w:t xml:space="preserve">nd </w:t>
      </w:r>
      <w:proofErr w:type="spellStart"/>
      <w:r w:rsidR="00C90015" w:rsidRPr="000D61E6">
        <w:rPr>
          <w:rFonts w:ascii="Arial" w:hAnsi="Arial" w:cs="Arial"/>
          <w:spacing w:val="2"/>
          <w:sz w:val="22"/>
          <w:szCs w:val="22"/>
          <w:highlight w:val="yellow"/>
        </w:rPr>
        <w:t>non­ASHA</w:t>
      </w:r>
      <w:proofErr w:type="spellEnd"/>
      <w:r w:rsidR="00C90015" w:rsidRPr="000D61E6">
        <w:rPr>
          <w:rFonts w:ascii="Arial" w:hAnsi="Arial" w:cs="Arial"/>
          <w:spacing w:val="2"/>
          <w:sz w:val="22"/>
          <w:szCs w:val="22"/>
          <w:highlight w:val="yellow"/>
        </w:rPr>
        <w:t xml:space="preserve"> CEUs related to intraoperative neuromonitoring</w:t>
      </w:r>
      <w:r w:rsidRPr="000D61E6">
        <w:rPr>
          <w:rFonts w:ascii="Arial" w:hAnsi="Arial" w:cs="Arial"/>
          <w:spacing w:val="2"/>
          <w:sz w:val="22"/>
          <w:szCs w:val="22"/>
          <w:highlight w:val="yellow"/>
        </w:rPr>
        <w:t xml:space="preserve"> </w:t>
      </w:r>
      <w:r w:rsidR="0015106F" w:rsidRPr="000D61E6">
        <w:rPr>
          <w:rFonts w:ascii="Arial" w:hAnsi="Arial" w:cs="Arial"/>
          <w:spacing w:val="-2"/>
          <w:sz w:val="22"/>
          <w:szCs w:val="22"/>
          <w:highlight w:val="yellow"/>
        </w:rPr>
        <w:t xml:space="preserve">that meet the </w:t>
      </w:r>
      <w:proofErr w:type="spellStart"/>
      <w:r w:rsidRPr="000D61E6">
        <w:rPr>
          <w:rFonts w:ascii="Arial" w:hAnsi="Arial" w:cs="Arial"/>
          <w:spacing w:val="-2"/>
          <w:sz w:val="22"/>
          <w:szCs w:val="22"/>
          <w:highlight w:val="yellow"/>
        </w:rPr>
        <w:t>above­stated</w:t>
      </w:r>
      <w:proofErr w:type="spellEnd"/>
      <w:r w:rsidRPr="000D61E6">
        <w:rPr>
          <w:rFonts w:ascii="Arial" w:hAnsi="Arial" w:cs="Arial"/>
          <w:spacing w:val="-2"/>
          <w:sz w:val="22"/>
          <w:szCs w:val="22"/>
          <w:highlight w:val="yellow"/>
        </w:rPr>
        <w:t xml:space="preserve"> criteri</w:t>
      </w:r>
      <w:r w:rsidR="00CC3AC9" w:rsidRPr="000D61E6">
        <w:rPr>
          <w:rFonts w:ascii="Arial" w:hAnsi="Arial" w:cs="Arial"/>
          <w:spacing w:val="-2"/>
          <w:sz w:val="22"/>
          <w:szCs w:val="22"/>
          <w:highlight w:val="yellow"/>
        </w:rPr>
        <w:t>a.</w:t>
      </w:r>
    </w:p>
    <w:p w:rsidR="00C34925" w:rsidRPr="00C34925" w:rsidRDefault="00C34925" w:rsidP="00C34925">
      <w:pPr>
        <w:ind w:right="504"/>
        <w:rPr>
          <w:rFonts w:ascii="Arial" w:hAnsi="Arial" w:cs="Arial"/>
          <w:spacing w:val="-6"/>
          <w:w w:val="105"/>
          <w:sz w:val="22"/>
          <w:szCs w:val="22"/>
        </w:rPr>
      </w:pPr>
    </w:p>
    <w:p w:rsidR="00CC3AC9" w:rsidRPr="00C34925" w:rsidRDefault="00532A83" w:rsidP="00C34925">
      <w:pPr>
        <w:ind w:right="504"/>
        <w:rPr>
          <w:rFonts w:ascii="Arial" w:hAnsi="Arial" w:cs="Arial"/>
          <w:spacing w:val="-6"/>
          <w:w w:val="105"/>
          <w:sz w:val="22"/>
          <w:szCs w:val="22"/>
        </w:rPr>
      </w:pPr>
      <w:r w:rsidRPr="00C34925">
        <w:rPr>
          <w:rFonts w:ascii="Arial" w:hAnsi="Arial" w:cs="Arial"/>
          <w:spacing w:val="-8"/>
          <w:w w:val="105"/>
          <w:sz w:val="22"/>
          <w:szCs w:val="22"/>
        </w:rPr>
        <w:t xml:space="preserve">Experiences obtained before clinical certification (CCC) do not satisfy </w:t>
      </w:r>
      <w:r w:rsidRPr="00C34925">
        <w:rPr>
          <w:rFonts w:ascii="Arial" w:hAnsi="Arial" w:cs="Arial"/>
          <w:spacing w:val="-6"/>
          <w:w w:val="105"/>
          <w:sz w:val="22"/>
          <w:szCs w:val="22"/>
        </w:rPr>
        <w:t xml:space="preserve">requirements for specialty recognition. </w:t>
      </w:r>
    </w:p>
    <w:p w:rsidR="00CC3AC9" w:rsidRPr="00C34925" w:rsidRDefault="00CC3AC9" w:rsidP="00C34925">
      <w:pPr>
        <w:ind w:right="504"/>
        <w:rPr>
          <w:rFonts w:ascii="Arial" w:hAnsi="Arial" w:cs="Arial"/>
          <w:spacing w:val="-6"/>
          <w:w w:val="105"/>
          <w:sz w:val="22"/>
          <w:szCs w:val="22"/>
        </w:rPr>
      </w:pPr>
    </w:p>
    <w:p w:rsidR="002936D0" w:rsidRPr="00C34925" w:rsidRDefault="00532A83" w:rsidP="00C34925">
      <w:pPr>
        <w:ind w:right="504"/>
        <w:rPr>
          <w:rFonts w:ascii="Arial" w:hAnsi="Arial" w:cs="Arial"/>
          <w:spacing w:val="-6"/>
          <w:w w:val="105"/>
          <w:sz w:val="22"/>
          <w:szCs w:val="22"/>
        </w:rPr>
      </w:pPr>
      <w:r w:rsidRPr="00C34925">
        <w:rPr>
          <w:rFonts w:ascii="Arial" w:hAnsi="Arial" w:cs="Arial"/>
          <w:spacing w:val="-6"/>
          <w:w w:val="105"/>
          <w:sz w:val="22"/>
          <w:szCs w:val="22"/>
        </w:rPr>
        <w:t xml:space="preserve">Continued professional development </w:t>
      </w:r>
      <w:r w:rsidRPr="00C34925">
        <w:rPr>
          <w:rFonts w:ascii="Arial" w:hAnsi="Arial" w:cs="Arial"/>
          <w:spacing w:val="-4"/>
          <w:w w:val="105"/>
          <w:sz w:val="22"/>
          <w:szCs w:val="22"/>
        </w:rPr>
        <w:t>at an advanced leve</w:t>
      </w:r>
      <w:r w:rsidR="00BB3036" w:rsidRPr="00C34925">
        <w:rPr>
          <w:rFonts w:ascii="Arial" w:hAnsi="Arial" w:cs="Arial"/>
          <w:spacing w:val="-4"/>
          <w:w w:val="105"/>
          <w:sz w:val="22"/>
          <w:szCs w:val="22"/>
        </w:rPr>
        <w:t>l as determined by the</w:t>
      </w:r>
      <w:r w:rsidRPr="00C34925">
        <w:rPr>
          <w:rFonts w:ascii="Arial" w:hAnsi="Arial" w:cs="Arial"/>
          <w:spacing w:val="-4"/>
          <w:w w:val="105"/>
          <w:sz w:val="22"/>
          <w:szCs w:val="22"/>
        </w:rPr>
        <w:t xml:space="preserve"> Board may be </w:t>
      </w:r>
      <w:r w:rsidRPr="00C34925">
        <w:rPr>
          <w:rFonts w:ascii="Arial" w:hAnsi="Arial" w:cs="Arial"/>
          <w:spacing w:val="-6"/>
          <w:w w:val="105"/>
          <w:sz w:val="22"/>
          <w:szCs w:val="22"/>
        </w:rPr>
        <w:t xml:space="preserve">demonstrated through </w:t>
      </w:r>
      <w:r w:rsidRPr="00C34925">
        <w:rPr>
          <w:rFonts w:ascii="Arial" w:hAnsi="Arial" w:cs="Arial"/>
          <w:b/>
          <w:bCs/>
          <w:spacing w:val="-6"/>
          <w:w w:val="105"/>
          <w:sz w:val="22"/>
          <w:szCs w:val="22"/>
        </w:rPr>
        <w:t xml:space="preserve">one or more </w:t>
      </w:r>
      <w:r w:rsidRPr="00C34925">
        <w:rPr>
          <w:rFonts w:ascii="Arial" w:hAnsi="Arial" w:cs="Arial"/>
          <w:spacing w:val="-6"/>
          <w:w w:val="105"/>
          <w:sz w:val="22"/>
          <w:szCs w:val="22"/>
        </w:rPr>
        <w:t>of the following options:</w:t>
      </w:r>
    </w:p>
    <w:p w:rsidR="002936D0" w:rsidRPr="00C34925" w:rsidRDefault="00532A83" w:rsidP="00C34925">
      <w:pPr>
        <w:numPr>
          <w:ilvl w:val="0"/>
          <w:numId w:val="2"/>
        </w:numPr>
        <w:tabs>
          <w:tab w:val="clear" w:pos="504"/>
          <w:tab w:val="num" w:pos="1296"/>
        </w:tabs>
        <w:spacing w:before="252"/>
        <w:ind w:right="504"/>
        <w:rPr>
          <w:rFonts w:ascii="Arial" w:hAnsi="Arial" w:cs="Arial"/>
          <w:spacing w:val="-6"/>
          <w:w w:val="105"/>
          <w:sz w:val="22"/>
          <w:szCs w:val="22"/>
        </w:rPr>
      </w:pPr>
      <w:r w:rsidRPr="00C34925">
        <w:rPr>
          <w:rFonts w:ascii="Arial" w:hAnsi="Arial" w:cs="Arial"/>
          <w:spacing w:val="-5"/>
          <w:w w:val="105"/>
          <w:sz w:val="22"/>
          <w:szCs w:val="22"/>
        </w:rPr>
        <w:t xml:space="preserve">Accumulation of CEUs from the ASHA approved CE providers at </w:t>
      </w:r>
      <w:r w:rsidRPr="00C34925">
        <w:rPr>
          <w:rFonts w:ascii="Arial" w:hAnsi="Arial" w:cs="Arial"/>
          <w:spacing w:val="-8"/>
          <w:w w:val="105"/>
          <w:sz w:val="22"/>
          <w:szCs w:val="22"/>
        </w:rPr>
        <w:t xml:space="preserve">advanced level activities (e.g., workshops, conferences, seminars, on­line </w:t>
      </w:r>
      <w:r w:rsidRPr="00C34925">
        <w:rPr>
          <w:rFonts w:ascii="Arial" w:hAnsi="Arial" w:cs="Arial"/>
          <w:spacing w:val="-9"/>
          <w:w w:val="105"/>
          <w:sz w:val="22"/>
          <w:szCs w:val="22"/>
        </w:rPr>
        <w:t xml:space="preserve">courses), independent study (e.g., course development, research projects, </w:t>
      </w:r>
      <w:r w:rsidRPr="00C34925">
        <w:rPr>
          <w:rFonts w:ascii="Arial" w:hAnsi="Arial" w:cs="Arial"/>
          <w:spacing w:val="-4"/>
          <w:w w:val="105"/>
          <w:sz w:val="22"/>
          <w:szCs w:val="22"/>
        </w:rPr>
        <w:t xml:space="preserve">publications, internships), and self study (e.g., videotapes, audiotapes, </w:t>
      </w:r>
      <w:r w:rsidRPr="00C34925">
        <w:rPr>
          <w:rFonts w:ascii="Arial" w:hAnsi="Arial" w:cs="Arial"/>
          <w:spacing w:val="-6"/>
          <w:w w:val="105"/>
          <w:sz w:val="22"/>
          <w:szCs w:val="22"/>
        </w:rPr>
        <w:t>journal reading).</w:t>
      </w:r>
    </w:p>
    <w:p w:rsidR="002936D0" w:rsidRPr="00C34925" w:rsidRDefault="00532A83" w:rsidP="00C34925">
      <w:pPr>
        <w:numPr>
          <w:ilvl w:val="0"/>
          <w:numId w:val="2"/>
        </w:numPr>
        <w:tabs>
          <w:tab w:val="clear" w:pos="504"/>
          <w:tab w:val="num" w:pos="1296"/>
        </w:tabs>
        <w:spacing w:before="288"/>
        <w:ind w:right="144"/>
        <w:rPr>
          <w:rFonts w:ascii="Arial" w:hAnsi="Arial" w:cs="Arial"/>
          <w:spacing w:val="-6"/>
          <w:w w:val="105"/>
          <w:sz w:val="22"/>
          <w:szCs w:val="22"/>
        </w:rPr>
      </w:pPr>
      <w:r w:rsidRPr="00C34925">
        <w:rPr>
          <w:rFonts w:ascii="Arial" w:hAnsi="Arial" w:cs="Arial"/>
          <w:spacing w:val="-13"/>
          <w:w w:val="105"/>
          <w:sz w:val="22"/>
          <w:szCs w:val="22"/>
        </w:rPr>
        <w:t xml:space="preserve">Attendance at advanced level meetings and educational programs offered </w:t>
      </w:r>
      <w:r w:rsidR="00525FAE" w:rsidRPr="00C34925">
        <w:rPr>
          <w:rFonts w:ascii="Arial" w:hAnsi="Arial" w:cs="Arial"/>
          <w:spacing w:val="-2"/>
          <w:w w:val="105"/>
          <w:sz w:val="22"/>
          <w:szCs w:val="22"/>
        </w:rPr>
        <w:t>by ASHA and</w:t>
      </w:r>
      <w:r w:rsidRPr="00C34925">
        <w:rPr>
          <w:rFonts w:ascii="Arial" w:hAnsi="Arial" w:cs="Arial"/>
          <w:spacing w:val="-2"/>
          <w:w w:val="105"/>
          <w:sz w:val="22"/>
          <w:szCs w:val="22"/>
        </w:rPr>
        <w:t xml:space="preserve"> Board approved </w:t>
      </w:r>
      <w:proofErr w:type="spellStart"/>
      <w:r w:rsidRPr="00C34925">
        <w:rPr>
          <w:rFonts w:ascii="Arial" w:hAnsi="Arial" w:cs="Arial"/>
          <w:spacing w:val="-2"/>
          <w:w w:val="105"/>
          <w:sz w:val="22"/>
          <w:szCs w:val="22"/>
        </w:rPr>
        <w:t>non­ASHA</w:t>
      </w:r>
      <w:proofErr w:type="spellEnd"/>
      <w:r w:rsidRPr="00C34925">
        <w:rPr>
          <w:rFonts w:ascii="Arial" w:hAnsi="Arial" w:cs="Arial"/>
          <w:spacing w:val="-2"/>
          <w:w w:val="105"/>
          <w:sz w:val="22"/>
          <w:szCs w:val="22"/>
        </w:rPr>
        <w:t xml:space="preserve"> CEU</w:t>
      </w:r>
      <w:r w:rsidR="000277DB" w:rsidRPr="00C34925">
        <w:rPr>
          <w:rFonts w:ascii="Arial" w:hAnsi="Arial" w:cs="Arial"/>
          <w:spacing w:val="-2"/>
          <w:w w:val="105"/>
          <w:sz w:val="22"/>
          <w:szCs w:val="22"/>
        </w:rPr>
        <w:t xml:space="preserve"> as well as CME </w:t>
      </w:r>
      <w:r w:rsidRPr="00C34925">
        <w:rPr>
          <w:rFonts w:ascii="Arial" w:hAnsi="Arial" w:cs="Arial"/>
          <w:spacing w:val="-2"/>
          <w:w w:val="105"/>
          <w:sz w:val="22"/>
          <w:szCs w:val="22"/>
        </w:rPr>
        <w:t>providers</w:t>
      </w:r>
      <w:r w:rsidR="000277DB" w:rsidRPr="00C34925">
        <w:rPr>
          <w:rFonts w:ascii="Arial" w:hAnsi="Arial" w:cs="Arial"/>
          <w:spacing w:val="-2"/>
          <w:w w:val="105"/>
          <w:sz w:val="22"/>
          <w:szCs w:val="22"/>
        </w:rPr>
        <w:t xml:space="preserve"> of content approved by the Board</w:t>
      </w:r>
      <w:r w:rsidRPr="00C34925">
        <w:rPr>
          <w:rFonts w:ascii="Arial" w:hAnsi="Arial" w:cs="Arial"/>
          <w:spacing w:val="-2"/>
          <w:w w:val="105"/>
          <w:sz w:val="22"/>
          <w:szCs w:val="22"/>
        </w:rPr>
        <w:t xml:space="preserve"> (e.g., </w:t>
      </w:r>
      <w:r w:rsidRPr="00C34925">
        <w:rPr>
          <w:rFonts w:ascii="Arial" w:hAnsi="Arial" w:cs="Arial"/>
          <w:spacing w:val="-8"/>
          <w:w w:val="105"/>
          <w:sz w:val="22"/>
          <w:szCs w:val="22"/>
        </w:rPr>
        <w:t xml:space="preserve">distance learning, video and audio courses, telemedicine and other electronic </w:t>
      </w:r>
      <w:r w:rsidRPr="00C34925">
        <w:rPr>
          <w:rFonts w:ascii="Arial" w:hAnsi="Arial" w:cs="Arial"/>
          <w:spacing w:val="-6"/>
          <w:w w:val="105"/>
          <w:sz w:val="22"/>
          <w:szCs w:val="22"/>
        </w:rPr>
        <w:t>educational offerings).</w:t>
      </w:r>
    </w:p>
    <w:p w:rsidR="005A4583" w:rsidRPr="00C34925" w:rsidRDefault="00532A83" w:rsidP="00C34925">
      <w:pPr>
        <w:numPr>
          <w:ilvl w:val="0"/>
          <w:numId w:val="2"/>
        </w:numPr>
        <w:tabs>
          <w:tab w:val="clear" w:pos="504"/>
          <w:tab w:val="num" w:pos="1296"/>
        </w:tabs>
        <w:spacing w:before="324"/>
        <w:ind w:right="504"/>
        <w:rPr>
          <w:rFonts w:ascii="Arial" w:hAnsi="Arial" w:cs="Arial"/>
          <w:spacing w:val="-7"/>
          <w:w w:val="105"/>
          <w:sz w:val="22"/>
          <w:szCs w:val="22"/>
        </w:rPr>
      </w:pPr>
      <w:r w:rsidRPr="00C34925">
        <w:rPr>
          <w:rFonts w:ascii="Arial" w:hAnsi="Arial" w:cs="Arial"/>
          <w:spacing w:val="-14"/>
          <w:w w:val="105"/>
          <w:sz w:val="22"/>
          <w:szCs w:val="22"/>
        </w:rPr>
        <w:t xml:space="preserve">Accumulation of advanced level CEUs from an International Association </w:t>
      </w:r>
      <w:r w:rsidRPr="00C34925">
        <w:rPr>
          <w:rFonts w:ascii="Arial" w:hAnsi="Arial" w:cs="Arial"/>
          <w:spacing w:val="-6"/>
          <w:w w:val="105"/>
          <w:sz w:val="22"/>
          <w:szCs w:val="22"/>
        </w:rPr>
        <w:t xml:space="preserve">for Continuing Education and Training (IACET) authorized provider (e.g., </w:t>
      </w:r>
      <w:r w:rsidRPr="00C34925">
        <w:rPr>
          <w:rFonts w:ascii="Arial" w:hAnsi="Arial" w:cs="Arial"/>
          <w:spacing w:val="-8"/>
          <w:w w:val="105"/>
          <w:sz w:val="22"/>
          <w:szCs w:val="22"/>
        </w:rPr>
        <w:t xml:space="preserve">including but not limited to the American Physical Therapy Association, </w:t>
      </w:r>
      <w:r w:rsidRPr="00C34925">
        <w:rPr>
          <w:rFonts w:ascii="Arial" w:hAnsi="Arial" w:cs="Arial"/>
          <w:spacing w:val="-14"/>
          <w:w w:val="105"/>
          <w:sz w:val="22"/>
          <w:szCs w:val="22"/>
        </w:rPr>
        <w:t xml:space="preserve">American Occupational Therapy Association, American Academy of Audiology, </w:t>
      </w:r>
      <w:r w:rsidRPr="00C34925">
        <w:rPr>
          <w:rFonts w:ascii="Arial" w:hAnsi="Arial" w:cs="Arial"/>
          <w:spacing w:val="-7"/>
          <w:w w:val="105"/>
          <w:sz w:val="22"/>
          <w:szCs w:val="22"/>
        </w:rPr>
        <w:t>American Society for Neurophysiologic Monitoring).</w:t>
      </w:r>
    </w:p>
    <w:p w:rsidR="00DE07AA" w:rsidRPr="00C34925" w:rsidRDefault="005A4583" w:rsidP="00C34925">
      <w:pPr>
        <w:spacing w:before="324"/>
        <w:ind w:right="504"/>
        <w:rPr>
          <w:rFonts w:ascii="Arial" w:hAnsi="Arial" w:cs="Arial"/>
          <w:spacing w:val="-7"/>
          <w:w w:val="105"/>
          <w:sz w:val="22"/>
          <w:szCs w:val="22"/>
        </w:rPr>
      </w:pPr>
      <w:r w:rsidRPr="00C34925">
        <w:rPr>
          <w:rFonts w:ascii="Arial" w:hAnsi="Arial" w:cs="Arial"/>
          <w:spacing w:val="-10"/>
          <w:w w:val="105"/>
          <w:sz w:val="22"/>
          <w:szCs w:val="22"/>
        </w:rPr>
        <w:lastRenderedPageBreak/>
        <w:t>Decisions about wh</w:t>
      </w:r>
      <w:r w:rsidR="00C90015" w:rsidRPr="00C34925">
        <w:rPr>
          <w:rFonts w:ascii="Arial" w:hAnsi="Arial" w:cs="Arial"/>
          <w:spacing w:val="-10"/>
          <w:w w:val="105"/>
          <w:sz w:val="22"/>
          <w:szCs w:val="22"/>
        </w:rPr>
        <w:t xml:space="preserve">ether </w:t>
      </w:r>
      <w:proofErr w:type="spellStart"/>
      <w:r w:rsidR="00C90015" w:rsidRPr="00C34925">
        <w:rPr>
          <w:rFonts w:ascii="Arial" w:hAnsi="Arial" w:cs="Arial"/>
          <w:spacing w:val="-10"/>
          <w:w w:val="105"/>
          <w:sz w:val="22"/>
          <w:szCs w:val="22"/>
        </w:rPr>
        <w:t>non­ASHA</w:t>
      </w:r>
      <w:proofErr w:type="spellEnd"/>
      <w:r w:rsidR="00C90015" w:rsidRPr="00C34925">
        <w:rPr>
          <w:rFonts w:ascii="Arial" w:hAnsi="Arial" w:cs="Arial"/>
          <w:spacing w:val="-10"/>
          <w:w w:val="105"/>
          <w:sz w:val="22"/>
          <w:szCs w:val="22"/>
        </w:rPr>
        <w:t xml:space="preserve"> CEUs fulfill B</w:t>
      </w:r>
      <w:r w:rsidR="0050273A" w:rsidRPr="00C34925">
        <w:rPr>
          <w:rFonts w:ascii="Arial" w:hAnsi="Arial" w:cs="Arial"/>
          <w:spacing w:val="-10"/>
          <w:w w:val="105"/>
          <w:sz w:val="22"/>
          <w:szCs w:val="22"/>
        </w:rPr>
        <w:t>CS-IOM eligibility</w:t>
      </w:r>
      <w:r w:rsidRPr="00C34925">
        <w:rPr>
          <w:rFonts w:ascii="Arial" w:hAnsi="Arial" w:cs="Arial"/>
          <w:spacing w:val="-10"/>
          <w:w w:val="105"/>
          <w:sz w:val="22"/>
          <w:szCs w:val="22"/>
        </w:rPr>
        <w:t xml:space="preserve"> requirements </w:t>
      </w:r>
      <w:r w:rsidRPr="00C34925">
        <w:rPr>
          <w:rFonts w:ascii="Arial" w:hAnsi="Arial" w:cs="Arial"/>
          <w:spacing w:val="-7"/>
          <w:w w:val="105"/>
          <w:sz w:val="22"/>
          <w:szCs w:val="22"/>
        </w:rPr>
        <w:t xml:space="preserve">will be rendered within 60 days of the Board receiving a written request for </w:t>
      </w:r>
      <w:r w:rsidRPr="00C34925">
        <w:rPr>
          <w:rFonts w:ascii="Arial" w:hAnsi="Arial" w:cs="Arial"/>
          <w:spacing w:val="-4"/>
          <w:w w:val="105"/>
          <w:sz w:val="22"/>
          <w:szCs w:val="22"/>
        </w:rPr>
        <w:t>approval from the applicant</w:t>
      </w:r>
    </w:p>
    <w:p w:rsidR="002936D0" w:rsidRPr="00C34925" w:rsidRDefault="00532A83" w:rsidP="00C34925">
      <w:pPr>
        <w:spacing w:before="324"/>
        <w:ind w:right="504"/>
        <w:rPr>
          <w:rFonts w:ascii="Arial" w:hAnsi="Arial" w:cs="Arial"/>
          <w:spacing w:val="-7"/>
          <w:w w:val="105"/>
          <w:sz w:val="22"/>
          <w:szCs w:val="22"/>
        </w:rPr>
      </w:pPr>
      <w:r w:rsidRPr="00C34925">
        <w:rPr>
          <w:rFonts w:ascii="Arial" w:hAnsi="Arial" w:cs="Arial"/>
          <w:b/>
          <w:bCs/>
          <w:spacing w:val="-2"/>
          <w:w w:val="105"/>
          <w:sz w:val="22"/>
          <w:szCs w:val="22"/>
        </w:rPr>
        <w:t>II. APPLICATION AND CANDIDACY PROCESSES</w:t>
      </w:r>
    </w:p>
    <w:p w:rsidR="00E1452F" w:rsidRPr="00C34925" w:rsidRDefault="00532A83" w:rsidP="00C34925">
      <w:pPr>
        <w:spacing w:before="252"/>
        <w:ind w:right="288"/>
        <w:rPr>
          <w:rFonts w:ascii="Arial" w:hAnsi="Arial" w:cs="Arial"/>
          <w:spacing w:val="-10"/>
          <w:w w:val="105"/>
          <w:sz w:val="22"/>
          <w:szCs w:val="22"/>
        </w:rPr>
      </w:pPr>
      <w:r w:rsidRPr="00C34925">
        <w:rPr>
          <w:rFonts w:ascii="Arial" w:hAnsi="Arial" w:cs="Arial"/>
          <w:spacing w:val="-13"/>
          <w:w w:val="105"/>
          <w:sz w:val="22"/>
          <w:szCs w:val="22"/>
        </w:rPr>
        <w:t>Each applicant will submi</w:t>
      </w:r>
      <w:r w:rsidR="00C90015" w:rsidRPr="00C34925">
        <w:rPr>
          <w:rFonts w:ascii="Arial" w:hAnsi="Arial" w:cs="Arial"/>
          <w:spacing w:val="-13"/>
          <w:w w:val="105"/>
          <w:sz w:val="22"/>
          <w:szCs w:val="22"/>
        </w:rPr>
        <w:t>t to the American Audiology Board of Intraoperative Monitoring</w:t>
      </w:r>
      <w:r w:rsidRPr="00C34925">
        <w:rPr>
          <w:rFonts w:ascii="Arial" w:hAnsi="Arial" w:cs="Arial"/>
          <w:spacing w:val="-13"/>
          <w:w w:val="105"/>
          <w:sz w:val="22"/>
          <w:szCs w:val="22"/>
        </w:rPr>
        <w:t xml:space="preserve"> a completed application </w:t>
      </w:r>
      <w:r w:rsidRPr="00C34925">
        <w:rPr>
          <w:rFonts w:ascii="Arial" w:hAnsi="Arial" w:cs="Arial"/>
          <w:spacing w:val="-9"/>
          <w:w w:val="105"/>
          <w:sz w:val="22"/>
          <w:szCs w:val="22"/>
        </w:rPr>
        <w:t>packet</w:t>
      </w:r>
      <w:r w:rsidR="00B035AB" w:rsidRPr="00C34925">
        <w:rPr>
          <w:rFonts w:ascii="Arial" w:hAnsi="Arial" w:cs="Arial"/>
          <w:spacing w:val="-9"/>
          <w:w w:val="105"/>
          <w:sz w:val="22"/>
          <w:szCs w:val="22"/>
        </w:rPr>
        <w:t>, and a non-refundable application fee of $75</w:t>
      </w:r>
      <w:r w:rsidRPr="00C34925">
        <w:rPr>
          <w:rFonts w:ascii="Arial" w:hAnsi="Arial" w:cs="Arial"/>
          <w:spacing w:val="-9"/>
          <w:w w:val="105"/>
          <w:sz w:val="22"/>
          <w:szCs w:val="22"/>
        </w:rPr>
        <w:t xml:space="preserve">. </w:t>
      </w:r>
      <w:r w:rsidR="00E1452F" w:rsidRPr="00C34925">
        <w:rPr>
          <w:rFonts w:ascii="Arial" w:hAnsi="Arial" w:cs="Arial"/>
          <w:spacing w:val="-6"/>
          <w:w w:val="105"/>
          <w:sz w:val="22"/>
          <w:szCs w:val="22"/>
        </w:rPr>
        <w:t>Each</w:t>
      </w:r>
      <w:r w:rsidR="00B035AB" w:rsidRPr="00C34925">
        <w:rPr>
          <w:rFonts w:ascii="Arial" w:hAnsi="Arial" w:cs="Arial"/>
          <w:spacing w:val="-6"/>
          <w:w w:val="105"/>
          <w:sz w:val="22"/>
          <w:szCs w:val="22"/>
        </w:rPr>
        <w:t xml:space="preserve"> application</w:t>
      </w:r>
      <w:r w:rsidR="00BA748C" w:rsidRPr="00C34925">
        <w:rPr>
          <w:rFonts w:ascii="Arial" w:hAnsi="Arial" w:cs="Arial"/>
          <w:spacing w:val="-6"/>
          <w:w w:val="105"/>
          <w:sz w:val="22"/>
          <w:szCs w:val="22"/>
        </w:rPr>
        <w:t xml:space="preserve"> packet must</w:t>
      </w:r>
      <w:r w:rsidR="00B035AB" w:rsidRPr="00C34925">
        <w:rPr>
          <w:rFonts w:ascii="Arial" w:hAnsi="Arial" w:cs="Arial"/>
          <w:spacing w:val="-6"/>
          <w:w w:val="105"/>
          <w:sz w:val="22"/>
          <w:szCs w:val="22"/>
        </w:rPr>
        <w:t xml:space="preserve"> include</w:t>
      </w:r>
      <w:r w:rsidR="00E1452F" w:rsidRPr="00C34925">
        <w:rPr>
          <w:rFonts w:ascii="Arial" w:hAnsi="Arial" w:cs="Arial"/>
          <w:spacing w:val="-6"/>
          <w:w w:val="105"/>
          <w:sz w:val="22"/>
          <w:szCs w:val="22"/>
        </w:rPr>
        <w:t xml:space="preserve"> the following:</w:t>
      </w:r>
    </w:p>
    <w:p w:rsidR="002936D0" w:rsidRPr="00C34925" w:rsidRDefault="00E1452F" w:rsidP="00C34925">
      <w:pPr>
        <w:spacing w:before="252"/>
        <w:ind w:right="288"/>
        <w:rPr>
          <w:rFonts w:ascii="Arial" w:hAnsi="Arial" w:cs="Arial"/>
          <w:spacing w:val="-10"/>
          <w:w w:val="105"/>
          <w:sz w:val="22"/>
          <w:szCs w:val="22"/>
        </w:rPr>
      </w:pPr>
      <w:r w:rsidRPr="00C34925">
        <w:rPr>
          <w:rFonts w:ascii="Arial" w:hAnsi="Arial" w:cs="Arial"/>
          <w:spacing w:val="-10"/>
          <w:w w:val="105"/>
          <w:sz w:val="22"/>
          <w:szCs w:val="22"/>
        </w:rPr>
        <w:t xml:space="preserve">____ </w:t>
      </w:r>
      <w:r w:rsidRPr="00C34925">
        <w:rPr>
          <w:rFonts w:ascii="Arial" w:hAnsi="Arial" w:cs="Arial"/>
          <w:spacing w:val="4"/>
          <w:w w:val="105"/>
          <w:sz w:val="22"/>
          <w:szCs w:val="22"/>
        </w:rPr>
        <w:t>Completed Application form</w:t>
      </w:r>
    </w:p>
    <w:p w:rsidR="002936D0" w:rsidRPr="00C34925" w:rsidRDefault="00E1452F" w:rsidP="00C34925">
      <w:pPr>
        <w:spacing w:before="324"/>
        <w:rPr>
          <w:rFonts w:ascii="Arial" w:hAnsi="Arial" w:cs="Arial"/>
          <w:spacing w:val="-1"/>
          <w:w w:val="105"/>
          <w:sz w:val="22"/>
          <w:szCs w:val="22"/>
        </w:rPr>
      </w:pPr>
      <w:r w:rsidRPr="00C34925">
        <w:rPr>
          <w:rFonts w:ascii="Arial" w:hAnsi="Arial" w:cs="Arial"/>
          <w:spacing w:val="-1"/>
          <w:w w:val="105"/>
          <w:sz w:val="22"/>
          <w:szCs w:val="22"/>
        </w:rPr>
        <w:t>____ Photocopy of current ASHA Membership and State License</w:t>
      </w:r>
    </w:p>
    <w:p w:rsidR="002936D0" w:rsidRPr="00C34925" w:rsidRDefault="00E1452F" w:rsidP="00C34925">
      <w:pPr>
        <w:spacing w:before="324"/>
        <w:rPr>
          <w:rFonts w:ascii="Arial" w:hAnsi="Arial" w:cs="Arial"/>
          <w:spacing w:val="-1"/>
          <w:w w:val="105"/>
          <w:sz w:val="22"/>
          <w:szCs w:val="22"/>
        </w:rPr>
      </w:pPr>
      <w:r w:rsidRPr="00C34925">
        <w:rPr>
          <w:rFonts w:ascii="Arial" w:hAnsi="Arial" w:cs="Arial"/>
          <w:spacing w:val="-1"/>
          <w:w w:val="105"/>
          <w:sz w:val="22"/>
          <w:szCs w:val="22"/>
        </w:rPr>
        <w:t>____ Curriculum V</w:t>
      </w:r>
      <w:r w:rsidR="00DE07AA" w:rsidRPr="00C34925">
        <w:rPr>
          <w:rFonts w:ascii="Arial" w:hAnsi="Arial" w:cs="Arial"/>
          <w:spacing w:val="-1"/>
          <w:w w:val="105"/>
          <w:sz w:val="22"/>
          <w:szCs w:val="22"/>
        </w:rPr>
        <w:t>itae</w:t>
      </w:r>
    </w:p>
    <w:p w:rsidR="002936D0" w:rsidRPr="00C34925" w:rsidRDefault="00DE07AA" w:rsidP="00C34925">
      <w:pPr>
        <w:spacing w:before="324"/>
        <w:rPr>
          <w:rFonts w:ascii="Arial" w:hAnsi="Arial" w:cs="Arial"/>
          <w:spacing w:val="4"/>
          <w:w w:val="105"/>
          <w:sz w:val="22"/>
          <w:szCs w:val="22"/>
        </w:rPr>
      </w:pPr>
      <w:r w:rsidRPr="00C34925">
        <w:rPr>
          <w:rFonts w:ascii="Arial" w:hAnsi="Arial" w:cs="Arial"/>
          <w:spacing w:val="4"/>
          <w:w w:val="105"/>
          <w:sz w:val="22"/>
          <w:szCs w:val="22"/>
        </w:rPr>
        <w:t>____ Completed Case/Patient Log documenting a mini</w:t>
      </w:r>
      <w:r w:rsidR="00BA748C" w:rsidRPr="00C34925">
        <w:rPr>
          <w:rFonts w:ascii="Arial" w:hAnsi="Arial" w:cs="Arial"/>
          <w:spacing w:val="4"/>
          <w:w w:val="105"/>
          <w:sz w:val="22"/>
          <w:szCs w:val="22"/>
        </w:rPr>
        <w:t>m</w:t>
      </w:r>
      <w:r w:rsidRPr="00C34925">
        <w:rPr>
          <w:rFonts w:ascii="Arial" w:hAnsi="Arial" w:cs="Arial"/>
          <w:spacing w:val="4"/>
          <w:w w:val="105"/>
          <w:sz w:val="22"/>
          <w:szCs w:val="22"/>
        </w:rPr>
        <w:t xml:space="preserve">um of </w:t>
      </w:r>
      <w:r w:rsidR="00325D08">
        <w:rPr>
          <w:rFonts w:ascii="Arial" w:hAnsi="Arial" w:cs="Arial"/>
          <w:spacing w:val="4"/>
          <w:w w:val="105"/>
          <w:sz w:val="22"/>
          <w:szCs w:val="22"/>
        </w:rPr>
        <w:t xml:space="preserve">225 </w:t>
      </w:r>
      <w:proofErr w:type="spellStart"/>
      <w:r w:rsidRPr="00C34925">
        <w:rPr>
          <w:rFonts w:ascii="Arial" w:hAnsi="Arial" w:cs="Arial"/>
          <w:spacing w:val="4"/>
          <w:w w:val="105"/>
          <w:sz w:val="22"/>
          <w:szCs w:val="22"/>
        </w:rPr>
        <w:t>intraoperative</w:t>
      </w:r>
      <w:proofErr w:type="spellEnd"/>
      <w:r w:rsidRPr="00C34925">
        <w:rPr>
          <w:rFonts w:ascii="Arial" w:hAnsi="Arial" w:cs="Arial"/>
          <w:spacing w:val="4"/>
          <w:w w:val="105"/>
          <w:sz w:val="22"/>
          <w:szCs w:val="22"/>
        </w:rPr>
        <w:t xml:space="preserve"> </w:t>
      </w:r>
      <w:proofErr w:type="spellStart"/>
      <w:r w:rsidRPr="00C34925">
        <w:rPr>
          <w:rFonts w:ascii="Arial" w:hAnsi="Arial" w:cs="Arial"/>
          <w:spacing w:val="4"/>
          <w:w w:val="105"/>
          <w:sz w:val="22"/>
          <w:szCs w:val="22"/>
        </w:rPr>
        <w:t>neuromonitoring</w:t>
      </w:r>
      <w:proofErr w:type="spellEnd"/>
      <w:r w:rsidRPr="00C34925">
        <w:rPr>
          <w:rFonts w:ascii="Arial" w:hAnsi="Arial" w:cs="Arial"/>
          <w:spacing w:val="4"/>
          <w:w w:val="105"/>
          <w:sz w:val="22"/>
          <w:szCs w:val="22"/>
        </w:rPr>
        <w:t xml:space="preserve"> cases across no less than three surgical specialties</w:t>
      </w:r>
    </w:p>
    <w:p w:rsidR="00BA748C" w:rsidRPr="00C34925" w:rsidRDefault="00DE07AA" w:rsidP="00C34925">
      <w:pPr>
        <w:spacing w:before="324"/>
        <w:ind w:right="144"/>
        <w:rPr>
          <w:rFonts w:ascii="Arial" w:hAnsi="Arial" w:cs="Arial"/>
          <w:w w:val="105"/>
          <w:sz w:val="22"/>
          <w:szCs w:val="22"/>
        </w:rPr>
      </w:pPr>
      <w:r w:rsidRPr="00C34925">
        <w:rPr>
          <w:rFonts w:ascii="Arial" w:hAnsi="Arial" w:cs="Arial"/>
          <w:w w:val="105"/>
          <w:sz w:val="22"/>
          <w:szCs w:val="22"/>
        </w:rPr>
        <w:t>____ Attestations (at least 2 Surgeons in different</w:t>
      </w:r>
      <w:r w:rsidR="00532A83" w:rsidRPr="00C34925">
        <w:rPr>
          <w:rFonts w:ascii="Arial" w:hAnsi="Arial" w:cs="Arial"/>
          <w:w w:val="105"/>
          <w:sz w:val="22"/>
          <w:szCs w:val="22"/>
        </w:rPr>
        <w:t xml:space="preserve"> </w:t>
      </w:r>
      <w:r w:rsidRPr="00C34925">
        <w:rPr>
          <w:rFonts w:ascii="Arial" w:hAnsi="Arial" w:cs="Arial"/>
          <w:spacing w:val="-13"/>
          <w:w w:val="105"/>
          <w:sz w:val="22"/>
          <w:szCs w:val="22"/>
        </w:rPr>
        <w:t xml:space="preserve">specialties </w:t>
      </w:r>
      <w:r w:rsidRPr="00C34925">
        <w:rPr>
          <w:rFonts w:ascii="Arial" w:hAnsi="Arial" w:cs="Arial"/>
          <w:spacing w:val="-13"/>
          <w:w w:val="105"/>
          <w:sz w:val="22"/>
          <w:szCs w:val="22"/>
          <w:u w:val="single"/>
        </w:rPr>
        <w:t>and</w:t>
      </w:r>
      <w:r w:rsidR="00525FAE" w:rsidRPr="00C34925">
        <w:rPr>
          <w:rFonts w:ascii="Arial" w:hAnsi="Arial" w:cs="Arial"/>
          <w:spacing w:val="-13"/>
          <w:w w:val="105"/>
          <w:sz w:val="22"/>
          <w:szCs w:val="22"/>
        </w:rPr>
        <w:t xml:space="preserve"> 1 BCS-IOM audiologist o</w:t>
      </w:r>
      <w:r w:rsidRPr="00C34925">
        <w:rPr>
          <w:rFonts w:ascii="Arial" w:hAnsi="Arial" w:cs="Arial"/>
          <w:spacing w:val="-13"/>
          <w:w w:val="105"/>
          <w:sz w:val="22"/>
          <w:szCs w:val="22"/>
        </w:rPr>
        <w:t xml:space="preserve">r </w:t>
      </w:r>
      <w:r w:rsidR="00525FAE" w:rsidRPr="00C34925">
        <w:rPr>
          <w:rFonts w:ascii="Arial" w:hAnsi="Arial" w:cs="Arial"/>
          <w:spacing w:val="-13"/>
          <w:w w:val="105"/>
          <w:sz w:val="22"/>
          <w:szCs w:val="22"/>
        </w:rPr>
        <w:t xml:space="preserve">the </w:t>
      </w:r>
      <w:r w:rsidRPr="00C34925">
        <w:rPr>
          <w:rFonts w:ascii="Arial" w:hAnsi="Arial" w:cs="Arial"/>
          <w:spacing w:val="-13"/>
          <w:w w:val="105"/>
          <w:sz w:val="22"/>
          <w:szCs w:val="22"/>
        </w:rPr>
        <w:t>equivalent</w:t>
      </w:r>
      <w:r w:rsidR="00532A83" w:rsidRPr="00C34925">
        <w:rPr>
          <w:rFonts w:ascii="Arial" w:hAnsi="Arial" w:cs="Arial"/>
          <w:spacing w:val="-13"/>
          <w:w w:val="105"/>
          <w:sz w:val="22"/>
          <w:szCs w:val="22"/>
        </w:rPr>
        <w:t xml:space="preserve"> </w:t>
      </w:r>
      <w:r w:rsidR="00525FAE" w:rsidRPr="00C34925">
        <w:rPr>
          <w:rFonts w:ascii="Arial" w:hAnsi="Arial" w:cs="Arial"/>
          <w:spacing w:val="-13"/>
          <w:w w:val="105"/>
          <w:sz w:val="22"/>
          <w:szCs w:val="22"/>
        </w:rPr>
        <w:t xml:space="preserve">in </w:t>
      </w:r>
      <w:r w:rsidRPr="00C34925">
        <w:rPr>
          <w:rFonts w:ascii="Arial" w:hAnsi="Arial" w:cs="Arial"/>
          <w:spacing w:val="-13"/>
          <w:w w:val="105"/>
          <w:sz w:val="22"/>
          <w:szCs w:val="22"/>
        </w:rPr>
        <w:t>intraoperative monitoring</w:t>
      </w:r>
      <w:r w:rsidR="00532A83" w:rsidRPr="00C34925">
        <w:rPr>
          <w:rFonts w:ascii="Arial" w:hAnsi="Arial" w:cs="Arial"/>
          <w:w w:val="105"/>
          <w:sz w:val="22"/>
          <w:szCs w:val="22"/>
        </w:rPr>
        <w:t>)</w:t>
      </w:r>
    </w:p>
    <w:p w:rsidR="002936D0" w:rsidRPr="00C34925" w:rsidRDefault="00BB3036" w:rsidP="00C34925">
      <w:pPr>
        <w:spacing w:before="324"/>
        <w:ind w:right="144"/>
        <w:rPr>
          <w:rFonts w:ascii="Arial" w:hAnsi="Arial" w:cs="Arial"/>
          <w:w w:val="105"/>
          <w:sz w:val="22"/>
          <w:szCs w:val="22"/>
        </w:rPr>
      </w:pPr>
      <w:r w:rsidRPr="00C34925">
        <w:rPr>
          <w:rFonts w:ascii="Arial" w:hAnsi="Arial" w:cs="Arial"/>
          <w:spacing w:val="-6"/>
          <w:w w:val="105"/>
          <w:sz w:val="22"/>
          <w:szCs w:val="22"/>
        </w:rPr>
        <w:t xml:space="preserve">The </w:t>
      </w:r>
      <w:r w:rsidR="00C90015" w:rsidRPr="00C34925">
        <w:rPr>
          <w:rFonts w:ascii="Arial" w:hAnsi="Arial" w:cs="Arial"/>
          <w:spacing w:val="-6"/>
          <w:w w:val="105"/>
          <w:sz w:val="22"/>
          <w:szCs w:val="22"/>
        </w:rPr>
        <w:t xml:space="preserve">Board </w:t>
      </w:r>
      <w:r w:rsidR="00532A83" w:rsidRPr="00C34925">
        <w:rPr>
          <w:rFonts w:ascii="Arial" w:hAnsi="Arial" w:cs="Arial"/>
          <w:spacing w:val="-6"/>
          <w:w w:val="105"/>
          <w:sz w:val="22"/>
          <w:szCs w:val="22"/>
        </w:rPr>
        <w:t>wil</w:t>
      </w:r>
      <w:r w:rsidR="005A4583" w:rsidRPr="00C34925">
        <w:rPr>
          <w:rFonts w:ascii="Arial" w:hAnsi="Arial" w:cs="Arial"/>
          <w:spacing w:val="-6"/>
          <w:w w:val="105"/>
          <w:sz w:val="22"/>
          <w:szCs w:val="22"/>
        </w:rPr>
        <w:t>l review each application</w:t>
      </w:r>
      <w:r w:rsidR="00532A83" w:rsidRPr="00C34925">
        <w:rPr>
          <w:rFonts w:ascii="Arial" w:hAnsi="Arial" w:cs="Arial"/>
          <w:spacing w:val="-6"/>
          <w:w w:val="105"/>
          <w:sz w:val="22"/>
          <w:szCs w:val="22"/>
        </w:rPr>
        <w:t xml:space="preserve"> and determine if the applicant has met the above criteria successfully. Within two (2) months </w:t>
      </w:r>
      <w:r w:rsidR="00532A83" w:rsidRPr="00C34925">
        <w:rPr>
          <w:rFonts w:ascii="Arial" w:hAnsi="Arial" w:cs="Arial"/>
          <w:spacing w:val="-9"/>
          <w:w w:val="105"/>
          <w:sz w:val="22"/>
          <w:szCs w:val="22"/>
        </w:rPr>
        <w:t xml:space="preserve">of receipt of the completed application packet, the applicant will be notified of </w:t>
      </w:r>
      <w:r w:rsidR="00532A83" w:rsidRPr="00C34925">
        <w:rPr>
          <w:rFonts w:ascii="Arial" w:hAnsi="Arial" w:cs="Arial"/>
          <w:spacing w:val="-13"/>
          <w:w w:val="105"/>
          <w:sz w:val="22"/>
          <w:szCs w:val="22"/>
        </w:rPr>
        <w:t>eligibility status and whether to proceed with the candidacy process for specialty</w:t>
      </w:r>
      <w:r w:rsidR="00335686" w:rsidRPr="00C34925">
        <w:rPr>
          <w:rFonts w:ascii="Arial" w:hAnsi="Arial" w:cs="Arial"/>
          <w:spacing w:val="-13"/>
          <w:w w:val="105"/>
          <w:sz w:val="22"/>
          <w:szCs w:val="22"/>
        </w:rPr>
        <w:t xml:space="preserve"> certification</w:t>
      </w:r>
      <w:r w:rsidR="00532A83" w:rsidRPr="00C34925">
        <w:rPr>
          <w:rFonts w:ascii="Arial" w:hAnsi="Arial" w:cs="Arial"/>
          <w:spacing w:val="-4"/>
          <w:w w:val="105"/>
          <w:sz w:val="22"/>
          <w:szCs w:val="22"/>
        </w:rPr>
        <w:t>.</w:t>
      </w:r>
    </w:p>
    <w:p w:rsidR="002936D0" w:rsidRPr="00C34925" w:rsidRDefault="00532A83" w:rsidP="00C34925">
      <w:pPr>
        <w:spacing w:before="576"/>
        <w:rPr>
          <w:rFonts w:ascii="Arial" w:hAnsi="Arial" w:cs="Arial"/>
          <w:b/>
          <w:bCs/>
          <w:spacing w:val="-6"/>
          <w:w w:val="105"/>
          <w:sz w:val="22"/>
          <w:szCs w:val="22"/>
        </w:rPr>
      </w:pPr>
      <w:r w:rsidRPr="00C34925">
        <w:rPr>
          <w:rFonts w:ascii="Arial" w:hAnsi="Arial" w:cs="Arial"/>
          <w:b/>
          <w:bCs/>
          <w:spacing w:val="-6"/>
          <w:w w:val="105"/>
          <w:sz w:val="22"/>
          <w:szCs w:val="22"/>
        </w:rPr>
        <w:t>III. CANDIDACY PROCESS</w:t>
      </w:r>
    </w:p>
    <w:p w:rsidR="009E3EBA" w:rsidRPr="00C34925" w:rsidRDefault="00532A83" w:rsidP="00C34925">
      <w:pPr>
        <w:spacing w:before="360"/>
        <w:rPr>
          <w:rFonts w:ascii="Arial" w:hAnsi="Arial" w:cs="Arial"/>
          <w:spacing w:val="-10"/>
          <w:w w:val="105"/>
          <w:sz w:val="22"/>
          <w:szCs w:val="22"/>
        </w:rPr>
      </w:pPr>
      <w:r w:rsidRPr="00C34925">
        <w:rPr>
          <w:rFonts w:ascii="Arial" w:hAnsi="Arial" w:cs="Arial"/>
          <w:spacing w:val="-10"/>
          <w:w w:val="105"/>
          <w:sz w:val="22"/>
          <w:szCs w:val="22"/>
        </w:rPr>
        <w:t>The candidacy process requires the suc</w:t>
      </w:r>
      <w:r w:rsidR="00370D7C" w:rsidRPr="00C34925">
        <w:rPr>
          <w:rFonts w:ascii="Arial" w:hAnsi="Arial" w:cs="Arial"/>
          <w:spacing w:val="-10"/>
          <w:w w:val="105"/>
          <w:sz w:val="22"/>
          <w:szCs w:val="22"/>
        </w:rPr>
        <w:t xml:space="preserve">cessful completion of </w:t>
      </w:r>
      <w:r w:rsidR="005A4583" w:rsidRPr="00C34925">
        <w:rPr>
          <w:rFonts w:ascii="Arial" w:hAnsi="Arial" w:cs="Arial"/>
          <w:spacing w:val="-10"/>
          <w:w w:val="105"/>
          <w:sz w:val="22"/>
          <w:szCs w:val="22"/>
        </w:rPr>
        <w:t>a 200 multiple-</w:t>
      </w:r>
      <w:r w:rsidR="003804F6" w:rsidRPr="00C34925">
        <w:rPr>
          <w:rFonts w:ascii="Arial" w:hAnsi="Arial" w:cs="Arial"/>
          <w:spacing w:val="-10"/>
          <w:w w:val="105"/>
          <w:sz w:val="22"/>
          <w:szCs w:val="22"/>
        </w:rPr>
        <w:t xml:space="preserve">choice </w:t>
      </w:r>
      <w:r w:rsidRPr="00C34925">
        <w:rPr>
          <w:rFonts w:ascii="Arial" w:hAnsi="Arial" w:cs="Arial"/>
          <w:spacing w:val="-9"/>
          <w:w w:val="105"/>
          <w:sz w:val="22"/>
          <w:szCs w:val="22"/>
        </w:rPr>
        <w:t>compute</w:t>
      </w:r>
      <w:r w:rsidR="00370D7C" w:rsidRPr="00C34925">
        <w:rPr>
          <w:rFonts w:ascii="Arial" w:hAnsi="Arial" w:cs="Arial"/>
          <w:spacing w:val="-9"/>
          <w:w w:val="105"/>
          <w:sz w:val="22"/>
          <w:szCs w:val="22"/>
        </w:rPr>
        <w:t>rized</w:t>
      </w:r>
      <w:r w:rsidR="003804F6" w:rsidRPr="00C34925">
        <w:rPr>
          <w:rFonts w:ascii="Arial" w:hAnsi="Arial" w:cs="Arial"/>
          <w:spacing w:val="-9"/>
          <w:w w:val="105"/>
          <w:sz w:val="22"/>
          <w:szCs w:val="22"/>
        </w:rPr>
        <w:t xml:space="preserve"> exam</w:t>
      </w:r>
      <w:r w:rsidR="00525FAE" w:rsidRPr="00C34925">
        <w:rPr>
          <w:rFonts w:ascii="Arial" w:hAnsi="Arial" w:cs="Arial"/>
          <w:spacing w:val="-9"/>
          <w:w w:val="105"/>
          <w:sz w:val="22"/>
          <w:szCs w:val="22"/>
        </w:rPr>
        <w:t>ination</w:t>
      </w:r>
      <w:r w:rsidRPr="00C34925">
        <w:rPr>
          <w:rFonts w:ascii="Arial" w:hAnsi="Arial" w:cs="Arial"/>
          <w:spacing w:val="-9"/>
          <w:w w:val="105"/>
          <w:sz w:val="22"/>
          <w:szCs w:val="22"/>
        </w:rPr>
        <w:t>.</w:t>
      </w:r>
      <w:r w:rsidR="003804F6" w:rsidRPr="00C34925">
        <w:rPr>
          <w:rFonts w:ascii="Arial" w:hAnsi="Arial" w:cs="Arial"/>
          <w:spacing w:val="-9"/>
          <w:w w:val="105"/>
          <w:sz w:val="22"/>
          <w:szCs w:val="22"/>
        </w:rPr>
        <w:t xml:space="preserve"> </w:t>
      </w:r>
      <w:r w:rsidRPr="00C34925">
        <w:rPr>
          <w:rFonts w:ascii="Arial" w:hAnsi="Arial" w:cs="Arial"/>
          <w:spacing w:val="-9"/>
          <w:w w:val="105"/>
          <w:sz w:val="22"/>
          <w:szCs w:val="22"/>
        </w:rPr>
        <w:t xml:space="preserve">Within </w:t>
      </w:r>
      <w:r w:rsidRPr="00C34925">
        <w:rPr>
          <w:rFonts w:ascii="Arial" w:hAnsi="Arial" w:cs="Arial"/>
          <w:spacing w:val="-6"/>
          <w:w w:val="105"/>
          <w:sz w:val="22"/>
          <w:szCs w:val="22"/>
        </w:rPr>
        <w:t xml:space="preserve">one month following notification of acceptance of application for Specialty </w:t>
      </w:r>
      <w:r w:rsidR="006542D9">
        <w:rPr>
          <w:rFonts w:ascii="Arial" w:hAnsi="Arial" w:cs="Arial"/>
          <w:spacing w:val="-6"/>
          <w:w w:val="105"/>
          <w:sz w:val="22"/>
          <w:szCs w:val="22"/>
        </w:rPr>
        <w:t>Certification</w:t>
      </w:r>
      <w:r w:rsidRPr="00C34925">
        <w:rPr>
          <w:rFonts w:ascii="Arial" w:hAnsi="Arial" w:cs="Arial"/>
          <w:spacing w:val="-7"/>
          <w:w w:val="105"/>
          <w:sz w:val="22"/>
          <w:szCs w:val="22"/>
        </w:rPr>
        <w:t xml:space="preserve">, the candidate should schedule the time and location of this </w:t>
      </w:r>
      <w:r w:rsidRPr="00C34925">
        <w:rPr>
          <w:rFonts w:ascii="Arial" w:hAnsi="Arial" w:cs="Arial"/>
          <w:spacing w:val="-8"/>
          <w:w w:val="105"/>
          <w:sz w:val="22"/>
          <w:szCs w:val="22"/>
        </w:rPr>
        <w:t>ex</w:t>
      </w:r>
      <w:r w:rsidR="00B035AB" w:rsidRPr="00C34925">
        <w:rPr>
          <w:rFonts w:ascii="Arial" w:hAnsi="Arial" w:cs="Arial"/>
          <w:spacing w:val="-8"/>
          <w:w w:val="105"/>
          <w:sz w:val="22"/>
          <w:szCs w:val="22"/>
        </w:rPr>
        <w:t xml:space="preserve">amination, and submit the $800 </w:t>
      </w:r>
      <w:r w:rsidRPr="00C34925">
        <w:rPr>
          <w:rFonts w:ascii="Arial" w:hAnsi="Arial" w:cs="Arial"/>
          <w:spacing w:val="-8"/>
          <w:w w:val="105"/>
          <w:sz w:val="22"/>
          <w:szCs w:val="22"/>
        </w:rPr>
        <w:t>Ex</w:t>
      </w:r>
      <w:r w:rsidR="003804F6" w:rsidRPr="00C34925">
        <w:rPr>
          <w:rFonts w:ascii="Arial" w:hAnsi="Arial" w:cs="Arial"/>
          <w:spacing w:val="-8"/>
          <w:w w:val="105"/>
          <w:sz w:val="22"/>
          <w:szCs w:val="22"/>
        </w:rPr>
        <w:t>amination Fee</w:t>
      </w:r>
      <w:r w:rsidR="0050273A" w:rsidRPr="00C34925">
        <w:rPr>
          <w:rFonts w:ascii="Arial" w:hAnsi="Arial" w:cs="Arial"/>
          <w:spacing w:val="-8"/>
          <w:w w:val="105"/>
          <w:sz w:val="22"/>
          <w:szCs w:val="22"/>
        </w:rPr>
        <w:t xml:space="preserve"> to the American Audi</w:t>
      </w:r>
      <w:r w:rsidR="00BA748C" w:rsidRPr="00C34925">
        <w:rPr>
          <w:rFonts w:ascii="Arial" w:hAnsi="Arial" w:cs="Arial"/>
          <w:spacing w:val="-8"/>
          <w:w w:val="105"/>
          <w:sz w:val="22"/>
          <w:szCs w:val="22"/>
        </w:rPr>
        <w:t xml:space="preserve">ology Board of </w:t>
      </w:r>
      <w:r w:rsidR="0050273A" w:rsidRPr="00C34925">
        <w:rPr>
          <w:rFonts w:ascii="Arial" w:hAnsi="Arial" w:cs="Arial"/>
          <w:spacing w:val="-8"/>
          <w:w w:val="105"/>
          <w:sz w:val="22"/>
          <w:szCs w:val="22"/>
        </w:rPr>
        <w:t>Intraoperative Monitoring</w:t>
      </w:r>
      <w:r w:rsidR="00B035AB" w:rsidRPr="00C34925">
        <w:rPr>
          <w:rFonts w:ascii="Arial" w:hAnsi="Arial" w:cs="Arial"/>
          <w:spacing w:val="-8"/>
          <w:w w:val="105"/>
          <w:sz w:val="22"/>
          <w:szCs w:val="22"/>
        </w:rPr>
        <w:t>. The</w:t>
      </w:r>
      <w:r w:rsidRPr="00C34925">
        <w:rPr>
          <w:rFonts w:ascii="Arial" w:hAnsi="Arial" w:cs="Arial"/>
          <w:spacing w:val="-8"/>
          <w:w w:val="105"/>
          <w:sz w:val="22"/>
          <w:szCs w:val="22"/>
        </w:rPr>
        <w:t xml:space="preserve"> </w:t>
      </w:r>
      <w:r w:rsidRPr="00C34925">
        <w:rPr>
          <w:rFonts w:ascii="Arial" w:hAnsi="Arial" w:cs="Arial"/>
          <w:spacing w:val="-16"/>
          <w:w w:val="105"/>
          <w:sz w:val="22"/>
          <w:szCs w:val="22"/>
        </w:rPr>
        <w:t xml:space="preserve">examination must be completed within 3 months following notification of acceptance of </w:t>
      </w:r>
      <w:r w:rsidR="00335686" w:rsidRPr="00C34925">
        <w:rPr>
          <w:rFonts w:ascii="Arial" w:hAnsi="Arial" w:cs="Arial"/>
          <w:spacing w:val="-10"/>
          <w:w w:val="105"/>
          <w:sz w:val="22"/>
          <w:szCs w:val="22"/>
        </w:rPr>
        <w:t>the application for BCS-IOM</w:t>
      </w:r>
      <w:r w:rsidRPr="00C34925">
        <w:rPr>
          <w:rFonts w:ascii="Arial" w:hAnsi="Arial" w:cs="Arial"/>
          <w:spacing w:val="-10"/>
          <w:w w:val="105"/>
          <w:sz w:val="22"/>
          <w:szCs w:val="22"/>
        </w:rPr>
        <w:t xml:space="preserve"> Candida</w:t>
      </w:r>
      <w:r w:rsidR="005A4583" w:rsidRPr="00C34925">
        <w:rPr>
          <w:rFonts w:ascii="Arial" w:hAnsi="Arial" w:cs="Arial"/>
          <w:spacing w:val="-10"/>
          <w:w w:val="105"/>
          <w:sz w:val="22"/>
          <w:szCs w:val="22"/>
        </w:rPr>
        <w:t>c</w:t>
      </w:r>
      <w:r w:rsidR="00BA748C" w:rsidRPr="00C34925">
        <w:rPr>
          <w:rFonts w:ascii="Arial" w:hAnsi="Arial" w:cs="Arial"/>
          <w:spacing w:val="-10"/>
          <w:w w:val="105"/>
          <w:sz w:val="22"/>
          <w:szCs w:val="22"/>
        </w:rPr>
        <w:t xml:space="preserve">y. </w:t>
      </w:r>
    </w:p>
    <w:p w:rsidR="002936D0" w:rsidRPr="00C34925" w:rsidRDefault="009E3EBA" w:rsidP="00C34925">
      <w:pPr>
        <w:spacing w:before="360"/>
        <w:rPr>
          <w:rFonts w:ascii="Arial" w:hAnsi="Arial" w:cs="Arial"/>
          <w:color w:val="000000"/>
          <w:sz w:val="22"/>
          <w:szCs w:val="22"/>
          <w:shd w:val="clear" w:color="auto" w:fill="FFFFFF"/>
        </w:rPr>
      </w:pPr>
      <w:r w:rsidRPr="00C34925">
        <w:rPr>
          <w:rFonts w:ascii="Arial" w:hAnsi="Arial" w:cs="Arial"/>
          <w:color w:val="000000"/>
          <w:sz w:val="22"/>
          <w:szCs w:val="22"/>
          <w:shd w:val="clear" w:color="auto" w:fill="FFFFFF"/>
        </w:rPr>
        <w:t>A candidate must take the exam</w:t>
      </w:r>
      <w:r w:rsidR="00525FAE" w:rsidRPr="00C34925">
        <w:rPr>
          <w:rFonts w:ascii="Arial" w:hAnsi="Arial" w:cs="Arial"/>
          <w:color w:val="000000"/>
          <w:sz w:val="22"/>
          <w:szCs w:val="22"/>
          <w:shd w:val="clear" w:color="auto" w:fill="FFFFFF"/>
        </w:rPr>
        <w:t>ination</w:t>
      </w:r>
      <w:r w:rsidRPr="00C34925">
        <w:rPr>
          <w:rFonts w:ascii="Arial" w:hAnsi="Arial" w:cs="Arial"/>
          <w:color w:val="000000"/>
          <w:sz w:val="22"/>
          <w:szCs w:val="22"/>
          <w:shd w:val="clear" w:color="auto" w:fill="FFFFFF"/>
        </w:rPr>
        <w:t xml:space="preserve"> with a proctor. The Examination Committee will approve the choice of proctor within 10-15 days of the request. The proctor must be a current member in good-standing of ASHA or Canadian Association of Speech-Language Pathologists and Audiologists. The proctor should not have a close relationship to the examinee </w:t>
      </w:r>
      <w:proofErr w:type="gramStart"/>
      <w:r w:rsidRPr="00C34925">
        <w:rPr>
          <w:rFonts w:ascii="Arial" w:hAnsi="Arial" w:cs="Arial"/>
          <w:color w:val="000000"/>
          <w:sz w:val="22"/>
          <w:szCs w:val="22"/>
          <w:shd w:val="clear" w:color="auto" w:fill="FFFFFF"/>
        </w:rPr>
        <w:t>( i.e</w:t>
      </w:r>
      <w:proofErr w:type="gramEnd"/>
      <w:r w:rsidRPr="00C34925">
        <w:rPr>
          <w:rFonts w:ascii="Arial" w:hAnsi="Arial" w:cs="Arial"/>
          <w:color w:val="000000"/>
          <w:sz w:val="22"/>
          <w:szCs w:val="22"/>
          <w:shd w:val="clear" w:color="auto" w:fill="FFFFFF"/>
        </w:rPr>
        <w:t>., employer, employee, co-worker, relative, or friend) or have worked in the same facility within the past 3 years.. After the Examination Committee approves the proctor, the proctor will receive the password enabling the candidate to take the examination</w:t>
      </w:r>
      <w:r w:rsidR="000A516A" w:rsidRPr="00C34925">
        <w:rPr>
          <w:rFonts w:ascii="Arial" w:hAnsi="Arial" w:cs="Arial"/>
          <w:color w:val="000000"/>
          <w:sz w:val="22"/>
          <w:szCs w:val="22"/>
          <w:shd w:val="clear" w:color="auto" w:fill="FFFFFF"/>
        </w:rPr>
        <w:t xml:space="preserve">. </w:t>
      </w:r>
    </w:p>
    <w:p w:rsidR="00C34925" w:rsidRDefault="000A516A" w:rsidP="00C34925">
      <w:pPr>
        <w:spacing w:before="252"/>
        <w:rPr>
          <w:rFonts w:ascii="Arial" w:hAnsi="Arial" w:cs="Arial"/>
          <w:spacing w:val="-7"/>
          <w:sz w:val="22"/>
          <w:szCs w:val="22"/>
        </w:rPr>
      </w:pPr>
      <w:r w:rsidRPr="00C34925">
        <w:rPr>
          <w:rFonts w:ascii="Arial" w:hAnsi="Arial" w:cs="Arial"/>
          <w:sz w:val="22"/>
          <w:szCs w:val="22"/>
        </w:rPr>
        <w:t>Examinations can be administered locally by facilitie</w:t>
      </w:r>
      <w:r w:rsidR="00335686" w:rsidRPr="00C34925">
        <w:rPr>
          <w:rFonts w:ascii="Arial" w:hAnsi="Arial" w:cs="Arial"/>
          <w:sz w:val="22"/>
          <w:szCs w:val="22"/>
        </w:rPr>
        <w:t xml:space="preserve">s pre­approved by the </w:t>
      </w:r>
      <w:r w:rsidRPr="00C34925">
        <w:rPr>
          <w:rFonts w:ascii="Arial" w:hAnsi="Arial" w:cs="Arial"/>
          <w:sz w:val="22"/>
          <w:szCs w:val="22"/>
        </w:rPr>
        <w:t xml:space="preserve">Board (e.g., local university, speech and hearing center, </w:t>
      </w:r>
      <w:r w:rsidRPr="00C34925">
        <w:rPr>
          <w:rFonts w:ascii="Arial" w:hAnsi="Arial" w:cs="Arial"/>
          <w:spacing w:val="-1"/>
          <w:sz w:val="22"/>
          <w:szCs w:val="22"/>
        </w:rPr>
        <w:t>hospital, or private practice).</w:t>
      </w:r>
      <w:r w:rsidRPr="00C34925">
        <w:rPr>
          <w:rFonts w:ascii="Arial" w:hAnsi="Arial" w:cs="Arial"/>
          <w:spacing w:val="-4"/>
          <w:sz w:val="22"/>
          <w:szCs w:val="22"/>
        </w:rPr>
        <w:t xml:space="preserve"> It is the candidate's responsibility to identify a </w:t>
      </w:r>
      <w:r w:rsidRPr="00C34925">
        <w:rPr>
          <w:rFonts w:ascii="Arial" w:hAnsi="Arial" w:cs="Arial"/>
          <w:spacing w:val="-7"/>
          <w:sz w:val="22"/>
          <w:szCs w:val="22"/>
        </w:rPr>
        <w:t xml:space="preserve">location and a proctor for administration of the examination, and to notify the </w:t>
      </w:r>
      <w:r w:rsidRPr="00C34925">
        <w:rPr>
          <w:rFonts w:ascii="Arial" w:hAnsi="Arial" w:cs="Arial"/>
          <w:spacing w:val="-4"/>
          <w:sz w:val="22"/>
          <w:szCs w:val="22"/>
        </w:rPr>
        <w:t xml:space="preserve">Board of these selections. The candidate is responsible for ensuring </w:t>
      </w:r>
      <w:r w:rsidRPr="00C34925">
        <w:rPr>
          <w:rFonts w:ascii="Arial" w:hAnsi="Arial" w:cs="Arial"/>
          <w:sz w:val="22"/>
          <w:szCs w:val="22"/>
        </w:rPr>
        <w:t xml:space="preserve">that the facility has an appropriate testing environment and appropriate </w:t>
      </w:r>
      <w:r w:rsidRPr="00C34925">
        <w:rPr>
          <w:rFonts w:ascii="Arial" w:hAnsi="Arial" w:cs="Arial"/>
          <w:spacing w:val="-1"/>
          <w:sz w:val="22"/>
          <w:szCs w:val="22"/>
        </w:rPr>
        <w:t xml:space="preserve">computers access (e.g., CD/DVD capabilities) that may be used during the </w:t>
      </w:r>
      <w:r w:rsidRPr="00C34925">
        <w:rPr>
          <w:rFonts w:ascii="Arial" w:hAnsi="Arial" w:cs="Arial"/>
          <w:spacing w:val="-7"/>
          <w:sz w:val="22"/>
          <w:szCs w:val="22"/>
        </w:rPr>
        <w:t xml:space="preserve">examination. The facility and candidate must determine a mutually </w:t>
      </w:r>
    </w:p>
    <w:p w:rsidR="000A516A" w:rsidRPr="00C34925" w:rsidRDefault="000A516A" w:rsidP="00C34925">
      <w:pPr>
        <w:spacing w:before="252"/>
        <w:rPr>
          <w:rFonts w:ascii="Arial" w:hAnsi="Arial" w:cs="Arial"/>
          <w:sz w:val="22"/>
          <w:szCs w:val="22"/>
        </w:rPr>
      </w:pPr>
      <w:proofErr w:type="gramStart"/>
      <w:r w:rsidRPr="00C34925">
        <w:rPr>
          <w:rFonts w:ascii="Arial" w:hAnsi="Arial" w:cs="Arial"/>
          <w:spacing w:val="-7"/>
          <w:sz w:val="22"/>
          <w:szCs w:val="22"/>
        </w:rPr>
        <w:lastRenderedPageBreak/>
        <w:t>agreed</w:t>
      </w:r>
      <w:proofErr w:type="gramEnd"/>
      <w:r w:rsidRPr="00C34925">
        <w:rPr>
          <w:rFonts w:ascii="Arial" w:hAnsi="Arial" w:cs="Arial"/>
          <w:spacing w:val="-7"/>
          <w:sz w:val="22"/>
          <w:szCs w:val="22"/>
        </w:rPr>
        <w:t xml:space="preserve"> upon </w:t>
      </w:r>
      <w:r w:rsidRPr="00C34925">
        <w:rPr>
          <w:rFonts w:ascii="Arial" w:hAnsi="Arial" w:cs="Arial"/>
          <w:spacing w:val="2"/>
          <w:sz w:val="22"/>
          <w:szCs w:val="22"/>
        </w:rPr>
        <w:t xml:space="preserve">time for test administration. </w:t>
      </w:r>
      <w:r w:rsidRPr="00C34925">
        <w:rPr>
          <w:rFonts w:ascii="Arial" w:hAnsi="Arial" w:cs="Arial"/>
          <w:spacing w:val="-9"/>
          <w:w w:val="105"/>
          <w:sz w:val="22"/>
          <w:szCs w:val="22"/>
        </w:rPr>
        <w:t>The candidate will be given up to 4 hours to complete the exam.</w:t>
      </w:r>
    </w:p>
    <w:p w:rsidR="000A516A" w:rsidRPr="00C34925" w:rsidRDefault="000A516A" w:rsidP="00C34925">
      <w:pPr>
        <w:spacing w:before="108"/>
        <w:ind w:right="288"/>
        <w:rPr>
          <w:rFonts w:ascii="Arial" w:hAnsi="Arial" w:cs="Arial"/>
          <w:spacing w:val="-1"/>
          <w:sz w:val="22"/>
          <w:szCs w:val="22"/>
        </w:rPr>
      </w:pPr>
      <w:r w:rsidRPr="00C34925">
        <w:rPr>
          <w:rFonts w:ascii="Arial" w:hAnsi="Arial" w:cs="Arial"/>
          <w:spacing w:val="1"/>
          <w:sz w:val="22"/>
          <w:szCs w:val="22"/>
        </w:rPr>
        <w:t xml:space="preserve">The examination will be comprised of six (6) sections. </w:t>
      </w:r>
    </w:p>
    <w:p w:rsidR="000A516A" w:rsidRPr="00C34925" w:rsidRDefault="000A516A" w:rsidP="00C34925">
      <w:pPr>
        <w:pStyle w:val="ListParagraph"/>
        <w:numPr>
          <w:ilvl w:val="0"/>
          <w:numId w:val="20"/>
        </w:numPr>
        <w:spacing w:before="324"/>
        <w:ind w:right="216"/>
        <w:rPr>
          <w:rFonts w:ascii="Arial" w:hAnsi="Arial" w:cs="Arial"/>
          <w:spacing w:val="8"/>
          <w:sz w:val="22"/>
          <w:szCs w:val="22"/>
        </w:rPr>
      </w:pPr>
      <w:r w:rsidRPr="00C34925">
        <w:rPr>
          <w:rFonts w:ascii="Arial" w:hAnsi="Arial" w:cs="Arial"/>
          <w:spacing w:val="8"/>
          <w:sz w:val="22"/>
          <w:szCs w:val="22"/>
        </w:rPr>
        <w:t>Human anatomy and physiology</w:t>
      </w:r>
    </w:p>
    <w:p w:rsidR="000A516A" w:rsidRPr="00C34925" w:rsidRDefault="000A516A" w:rsidP="00C34925">
      <w:pPr>
        <w:pStyle w:val="ListParagraph"/>
        <w:numPr>
          <w:ilvl w:val="0"/>
          <w:numId w:val="20"/>
        </w:numPr>
        <w:spacing w:before="324"/>
        <w:rPr>
          <w:rFonts w:ascii="Arial" w:hAnsi="Arial" w:cs="Arial"/>
          <w:spacing w:val="12"/>
          <w:sz w:val="22"/>
          <w:szCs w:val="22"/>
        </w:rPr>
      </w:pPr>
      <w:r w:rsidRPr="00C34925">
        <w:rPr>
          <w:rFonts w:ascii="Arial" w:hAnsi="Arial" w:cs="Arial"/>
          <w:spacing w:val="12"/>
          <w:sz w:val="22"/>
          <w:szCs w:val="22"/>
        </w:rPr>
        <w:t>Neuroscience</w:t>
      </w:r>
    </w:p>
    <w:p w:rsidR="000A516A" w:rsidRPr="00C34925" w:rsidRDefault="000A516A" w:rsidP="00C34925">
      <w:pPr>
        <w:pStyle w:val="ListParagraph"/>
        <w:numPr>
          <w:ilvl w:val="0"/>
          <w:numId w:val="20"/>
        </w:numPr>
        <w:spacing w:before="468"/>
        <w:rPr>
          <w:rFonts w:ascii="Arial" w:hAnsi="Arial" w:cs="Arial"/>
          <w:spacing w:val="18"/>
          <w:sz w:val="22"/>
          <w:szCs w:val="22"/>
        </w:rPr>
      </w:pPr>
      <w:r w:rsidRPr="00C34925">
        <w:rPr>
          <w:rFonts w:ascii="Arial" w:hAnsi="Arial" w:cs="Arial"/>
          <w:spacing w:val="18"/>
          <w:sz w:val="22"/>
          <w:szCs w:val="22"/>
        </w:rPr>
        <w:t>Instrumentation</w:t>
      </w:r>
    </w:p>
    <w:p w:rsidR="000A516A" w:rsidRPr="00C34925" w:rsidRDefault="000A516A" w:rsidP="00C34925">
      <w:pPr>
        <w:pStyle w:val="ListParagraph"/>
        <w:numPr>
          <w:ilvl w:val="0"/>
          <w:numId w:val="20"/>
        </w:numPr>
        <w:spacing w:before="468"/>
        <w:rPr>
          <w:rFonts w:ascii="Arial" w:hAnsi="Arial" w:cs="Arial"/>
          <w:spacing w:val="18"/>
          <w:sz w:val="22"/>
          <w:szCs w:val="22"/>
        </w:rPr>
      </w:pPr>
      <w:r w:rsidRPr="00C34925">
        <w:rPr>
          <w:rFonts w:ascii="Arial" w:hAnsi="Arial" w:cs="Arial"/>
          <w:spacing w:val="18"/>
          <w:sz w:val="22"/>
          <w:szCs w:val="22"/>
        </w:rPr>
        <w:t>Electrophysiology</w:t>
      </w:r>
    </w:p>
    <w:p w:rsidR="000A516A" w:rsidRPr="00C34925" w:rsidRDefault="000A516A" w:rsidP="00C34925">
      <w:pPr>
        <w:pStyle w:val="ListParagraph"/>
        <w:numPr>
          <w:ilvl w:val="0"/>
          <w:numId w:val="20"/>
        </w:numPr>
        <w:spacing w:before="504"/>
        <w:rPr>
          <w:rFonts w:ascii="Arial" w:hAnsi="Arial" w:cs="Arial"/>
          <w:spacing w:val="14"/>
          <w:sz w:val="22"/>
          <w:szCs w:val="22"/>
        </w:rPr>
      </w:pPr>
      <w:r w:rsidRPr="00C34925">
        <w:rPr>
          <w:rFonts w:ascii="Arial" w:hAnsi="Arial" w:cs="Arial"/>
          <w:spacing w:val="14"/>
          <w:sz w:val="22"/>
          <w:szCs w:val="22"/>
        </w:rPr>
        <w:t>Anesthesia</w:t>
      </w:r>
    </w:p>
    <w:p w:rsidR="000A516A" w:rsidRPr="00C34925" w:rsidRDefault="000A516A" w:rsidP="00C34925">
      <w:pPr>
        <w:pStyle w:val="ListParagraph"/>
        <w:numPr>
          <w:ilvl w:val="0"/>
          <w:numId w:val="20"/>
        </w:numPr>
        <w:spacing w:before="468"/>
        <w:rPr>
          <w:rFonts w:ascii="Arial" w:hAnsi="Arial" w:cs="Arial"/>
          <w:spacing w:val="12"/>
          <w:sz w:val="22"/>
          <w:szCs w:val="22"/>
        </w:rPr>
      </w:pPr>
      <w:r w:rsidRPr="00C34925">
        <w:rPr>
          <w:rFonts w:ascii="Arial" w:hAnsi="Arial" w:cs="Arial"/>
          <w:spacing w:val="12"/>
          <w:sz w:val="22"/>
          <w:szCs w:val="22"/>
        </w:rPr>
        <w:t>Surgical Applications</w:t>
      </w:r>
    </w:p>
    <w:p w:rsidR="000A516A" w:rsidRDefault="00335686" w:rsidP="00C34925">
      <w:pPr>
        <w:tabs>
          <w:tab w:val="num" w:pos="504"/>
        </w:tabs>
        <w:spacing w:before="288"/>
        <w:ind w:right="144"/>
        <w:rPr>
          <w:rFonts w:ascii="Arial" w:hAnsi="Arial" w:cs="Arial"/>
          <w:spacing w:val="-6"/>
          <w:w w:val="105"/>
          <w:sz w:val="22"/>
          <w:szCs w:val="22"/>
        </w:rPr>
      </w:pPr>
      <w:r w:rsidRPr="00C34925">
        <w:rPr>
          <w:rFonts w:ascii="Arial" w:hAnsi="Arial" w:cs="Arial"/>
          <w:spacing w:val="-8"/>
          <w:w w:val="105"/>
          <w:sz w:val="22"/>
          <w:szCs w:val="22"/>
        </w:rPr>
        <w:t xml:space="preserve">The </w:t>
      </w:r>
      <w:r w:rsidR="000A516A" w:rsidRPr="00C34925">
        <w:rPr>
          <w:rFonts w:ascii="Arial" w:hAnsi="Arial" w:cs="Arial"/>
          <w:spacing w:val="-8"/>
          <w:w w:val="105"/>
          <w:sz w:val="22"/>
          <w:szCs w:val="22"/>
        </w:rPr>
        <w:t xml:space="preserve">Board will notify the candidate of the results of the examination </w:t>
      </w:r>
      <w:r w:rsidR="000A516A" w:rsidRPr="00C34925">
        <w:rPr>
          <w:rFonts w:ascii="Arial" w:hAnsi="Arial" w:cs="Arial"/>
          <w:spacing w:val="-5"/>
          <w:w w:val="105"/>
          <w:sz w:val="22"/>
          <w:szCs w:val="22"/>
        </w:rPr>
        <w:t xml:space="preserve">within two (2) months after the completed test is received by the Specialty </w:t>
      </w:r>
      <w:r w:rsidR="000A516A" w:rsidRPr="00C34925">
        <w:rPr>
          <w:rFonts w:ascii="Arial" w:hAnsi="Arial" w:cs="Arial"/>
          <w:spacing w:val="-3"/>
          <w:w w:val="105"/>
          <w:sz w:val="22"/>
          <w:szCs w:val="22"/>
        </w:rPr>
        <w:t>Board. A passing score of equal to or greater than 70% is required for completion of the candidacy process.</w:t>
      </w:r>
      <w:r w:rsidR="000A516A" w:rsidRPr="00C34925">
        <w:rPr>
          <w:rFonts w:ascii="Arial" w:hAnsi="Arial" w:cs="Arial"/>
          <w:spacing w:val="-2"/>
          <w:w w:val="105"/>
          <w:sz w:val="22"/>
          <w:szCs w:val="22"/>
        </w:rPr>
        <w:t xml:space="preserve"> </w:t>
      </w:r>
      <w:r w:rsidRPr="00C34925">
        <w:rPr>
          <w:rFonts w:ascii="Arial" w:hAnsi="Arial" w:cs="Arial"/>
          <w:spacing w:val="-7"/>
          <w:w w:val="105"/>
          <w:sz w:val="22"/>
          <w:szCs w:val="22"/>
        </w:rPr>
        <w:t>If specialty certification</w:t>
      </w:r>
      <w:r w:rsidR="000A516A" w:rsidRPr="00C34925">
        <w:rPr>
          <w:rFonts w:ascii="Arial" w:hAnsi="Arial" w:cs="Arial"/>
          <w:spacing w:val="-7"/>
          <w:w w:val="105"/>
          <w:sz w:val="22"/>
          <w:szCs w:val="22"/>
        </w:rPr>
        <w:t xml:space="preserve"> is not obtained in the three attempts, re</w:t>
      </w:r>
      <w:r w:rsidR="000A516A" w:rsidRPr="00C34925">
        <w:rPr>
          <w:rFonts w:ascii="Arial" w:hAnsi="Arial" w:cs="Arial"/>
          <w:spacing w:val="-7"/>
          <w:w w:val="105"/>
          <w:sz w:val="22"/>
          <w:szCs w:val="22"/>
        </w:rPr>
        <w:softHyphen/>
      </w:r>
      <w:r w:rsidR="000A516A" w:rsidRPr="00C34925">
        <w:rPr>
          <w:rFonts w:ascii="Arial" w:hAnsi="Arial" w:cs="Arial"/>
          <w:spacing w:val="-8"/>
          <w:w w:val="105"/>
          <w:sz w:val="22"/>
          <w:szCs w:val="22"/>
        </w:rPr>
        <w:t xml:space="preserve">application will not be permitted for 3 calendar years following the date of the </w:t>
      </w:r>
      <w:r w:rsidR="000A516A" w:rsidRPr="00C34925">
        <w:rPr>
          <w:rFonts w:ascii="Arial" w:hAnsi="Arial" w:cs="Arial"/>
          <w:spacing w:val="-6"/>
          <w:w w:val="105"/>
          <w:sz w:val="22"/>
          <w:szCs w:val="22"/>
        </w:rPr>
        <w:t>last candidacy attempt.</w:t>
      </w:r>
      <w:r w:rsidR="006542D9">
        <w:rPr>
          <w:rFonts w:ascii="Arial" w:hAnsi="Arial" w:cs="Arial"/>
          <w:spacing w:val="-6"/>
          <w:w w:val="105"/>
          <w:sz w:val="22"/>
          <w:szCs w:val="22"/>
        </w:rPr>
        <w:t xml:space="preserve">  The examinee is responsible for paying the $800 fee for each test attempt.</w:t>
      </w:r>
    </w:p>
    <w:p w:rsidR="00C34925" w:rsidRPr="00C34925" w:rsidRDefault="00C34925" w:rsidP="00C34925">
      <w:pPr>
        <w:tabs>
          <w:tab w:val="num" w:pos="504"/>
        </w:tabs>
        <w:spacing w:before="288"/>
        <w:ind w:right="144"/>
        <w:rPr>
          <w:rFonts w:ascii="Arial" w:hAnsi="Arial" w:cs="Arial"/>
          <w:spacing w:val="-2"/>
          <w:w w:val="105"/>
          <w:sz w:val="22"/>
          <w:szCs w:val="22"/>
        </w:rPr>
      </w:pPr>
    </w:p>
    <w:p w:rsidR="00170A1B" w:rsidRPr="00C34925" w:rsidRDefault="00170A1B" w:rsidP="00C34925">
      <w:pPr>
        <w:tabs>
          <w:tab w:val="num" w:pos="504"/>
        </w:tabs>
        <w:ind w:right="144"/>
        <w:rPr>
          <w:rFonts w:ascii="Arial" w:hAnsi="Arial" w:cs="Arial"/>
          <w:spacing w:val="-2"/>
          <w:w w:val="105"/>
          <w:sz w:val="22"/>
          <w:szCs w:val="22"/>
        </w:rPr>
      </w:pPr>
      <w:r w:rsidRPr="00C34925">
        <w:rPr>
          <w:rFonts w:ascii="Arial" w:hAnsi="Arial" w:cs="Arial"/>
          <w:b/>
          <w:bCs/>
          <w:spacing w:val="-6"/>
          <w:w w:val="105"/>
          <w:sz w:val="22"/>
          <w:szCs w:val="22"/>
        </w:rPr>
        <w:t>IV. PREPARATION FOR EXAMINATION</w:t>
      </w:r>
    </w:p>
    <w:p w:rsidR="00C34925" w:rsidRDefault="00C34925" w:rsidP="00C34925">
      <w:pPr>
        <w:ind w:right="72"/>
        <w:rPr>
          <w:rFonts w:ascii="Arial" w:hAnsi="Arial" w:cs="Arial"/>
          <w:spacing w:val="-10"/>
          <w:w w:val="105"/>
          <w:sz w:val="22"/>
          <w:szCs w:val="22"/>
        </w:rPr>
      </w:pPr>
    </w:p>
    <w:p w:rsidR="00170A1B" w:rsidRPr="00C34925" w:rsidRDefault="00170A1B" w:rsidP="00C34925">
      <w:pPr>
        <w:ind w:right="72"/>
        <w:rPr>
          <w:rFonts w:ascii="Arial" w:hAnsi="Arial" w:cs="Arial"/>
          <w:spacing w:val="-6"/>
          <w:w w:val="105"/>
          <w:sz w:val="22"/>
          <w:szCs w:val="22"/>
        </w:rPr>
      </w:pPr>
      <w:r w:rsidRPr="00C34925">
        <w:rPr>
          <w:rFonts w:ascii="Arial" w:hAnsi="Arial" w:cs="Arial"/>
          <w:spacing w:val="-10"/>
          <w:w w:val="105"/>
          <w:sz w:val="22"/>
          <w:szCs w:val="22"/>
        </w:rPr>
        <w:t xml:space="preserve">The examination is comprised of 200 multiple-choice questions. </w:t>
      </w:r>
      <w:r w:rsidRPr="00C34925">
        <w:rPr>
          <w:rFonts w:ascii="Arial" w:hAnsi="Arial" w:cs="Arial"/>
          <w:color w:val="000000"/>
          <w:sz w:val="22"/>
          <w:szCs w:val="22"/>
          <w:shd w:val="clear" w:color="auto" w:fill="FFFFFF"/>
        </w:rPr>
        <w:t>The content and format of the examination is determined by the Board members of the American Audiology Board of Intraoperative Monitoring. Examination content will undergo revision, as needed, based on the emergence of new concepts and new technology. To assure that a specific item does not reflect just one individuals' point of view, all items were vetted through a rev</w:t>
      </w:r>
      <w:r w:rsidR="00525FAE" w:rsidRPr="00C34925">
        <w:rPr>
          <w:rFonts w:ascii="Arial" w:hAnsi="Arial" w:cs="Arial"/>
          <w:color w:val="000000"/>
          <w:sz w:val="22"/>
          <w:szCs w:val="22"/>
          <w:shd w:val="clear" w:color="auto" w:fill="FFFFFF"/>
        </w:rPr>
        <w:t>iew process with Board</w:t>
      </w:r>
      <w:r w:rsidRPr="00C34925">
        <w:rPr>
          <w:rFonts w:ascii="Arial" w:hAnsi="Arial" w:cs="Arial"/>
          <w:color w:val="000000"/>
          <w:sz w:val="22"/>
          <w:szCs w:val="22"/>
          <w:shd w:val="clear" w:color="auto" w:fill="FFFFFF"/>
        </w:rPr>
        <w:t xml:space="preserve"> members. Clarifications and changes based upon feedback from these members were incorporated into the examination.</w:t>
      </w:r>
    </w:p>
    <w:p w:rsidR="00170A1B" w:rsidRPr="00C34925" w:rsidRDefault="00170A1B" w:rsidP="00C34925">
      <w:pPr>
        <w:spacing w:before="288"/>
        <w:ind w:right="72"/>
        <w:rPr>
          <w:rFonts w:ascii="Arial" w:hAnsi="Arial" w:cs="Arial"/>
          <w:spacing w:val="-4"/>
          <w:w w:val="105"/>
          <w:sz w:val="22"/>
          <w:szCs w:val="22"/>
        </w:rPr>
      </w:pPr>
      <w:r w:rsidRPr="00C34925">
        <w:rPr>
          <w:rFonts w:ascii="Arial" w:hAnsi="Arial" w:cs="Arial"/>
          <w:spacing w:val="-6"/>
          <w:w w:val="105"/>
          <w:sz w:val="22"/>
          <w:szCs w:val="22"/>
        </w:rPr>
        <w:t>The following documents are included with the Application packet to assist the candidate in preparation for the</w:t>
      </w:r>
      <w:r w:rsidRPr="00C34925">
        <w:rPr>
          <w:rFonts w:ascii="Arial" w:hAnsi="Arial" w:cs="Arial"/>
          <w:spacing w:val="-4"/>
          <w:w w:val="105"/>
          <w:sz w:val="22"/>
          <w:szCs w:val="22"/>
        </w:rPr>
        <w:t xml:space="preserve"> examination process:</w:t>
      </w:r>
    </w:p>
    <w:p w:rsidR="00170A1B" w:rsidRPr="00C34925" w:rsidRDefault="00170A1B" w:rsidP="00C34925">
      <w:pPr>
        <w:pStyle w:val="ListParagraph"/>
        <w:numPr>
          <w:ilvl w:val="0"/>
          <w:numId w:val="22"/>
        </w:numPr>
        <w:tabs>
          <w:tab w:val="num" w:pos="1224"/>
        </w:tabs>
        <w:rPr>
          <w:rFonts w:ascii="Arial" w:hAnsi="Arial" w:cs="Arial"/>
          <w:spacing w:val="2"/>
          <w:w w:val="105"/>
          <w:sz w:val="22"/>
          <w:szCs w:val="22"/>
        </w:rPr>
      </w:pPr>
      <w:r w:rsidRPr="00C34925">
        <w:rPr>
          <w:rFonts w:ascii="Arial" w:hAnsi="Arial" w:cs="Arial"/>
          <w:spacing w:val="2"/>
          <w:w w:val="105"/>
          <w:sz w:val="22"/>
          <w:szCs w:val="22"/>
        </w:rPr>
        <w:t xml:space="preserve">Advanced Knowledge and Skills Checklist </w:t>
      </w:r>
    </w:p>
    <w:p w:rsidR="00170A1B" w:rsidRPr="00C34925" w:rsidRDefault="00170A1B" w:rsidP="00C34925">
      <w:pPr>
        <w:pStyle w:val="ListParagraph"/>
        <w:numPr>
          <w:ilvl w:val="0"/>
          <w:numId w:val="22"/>
        </w:numPr>
        <w:ind w:right="648"/>
        <w:rPr>
          <w:rFonts w:ascii="Arial" w:hAnsi="Arial" w:cs="Arial"/>
          <w:w w:val="105"/>
          <w:sz w:val="22"/>
          <w:szCs w:val="22"/>
        </w:rPr>
      </w:pPr>
      <w:r w:rsidRPr="00C34925">
        <w:rPr>
          <w:rFonts w:ascii="Arial" w:hAnsi="Arial" w:cs="Arial"/>
          <w:spacing w:val="-9"/>
          <w:w w:val="105"/>
          <w:sz w:val="22"/>
          <w:szCs w:val="22"/>
        </w:rPr>
        <w:t xml:space="preserve">Suggested Reading List </w:t>
      </w:r>
    </w:p>
    <w:p w:rsidR="00C34925" w:rsidRPr="00C34925" w:rsidRDefault="00170A1B" w:rsidP="00C34925">
      <w:pPr>
        <w:pStyle w:val="ListParagraph"/>
        <w:numPr>
          <w:ilvl w:val="0"/>
          <w:numId w:val="22"/>
        </w:numPr>
        <w:tabs>
          <w:tab w:val="num" w:pos="504"/>
          <w:tab w:val="num" w:pos="1224"/>
        </w:tabs>
        <w:spacing w:before="288"/>
        <w:ind w:right="216"/>
        <w:rPr>
          <w:rFonts w:ascii="Arial" w:hAnsi="Arial" w:cs="Arial"/>
          <w:b/>
          <w:spacing w:val="-15"/>
          <w:w w:val="105"/>
          <w:sz w:val="22"/>
          <w:szCs w:val="22"/>
        </w:rPr>
      </w:pPr>
      <w:r w:rsidRPr="00C34925">
        <w:rPr>
          <w:rFonts w:ascii="Arial" w:hAnsi="Arial" w:cs="Arial"/>
          <w:spacing w:val="4"/>
          <w:w w:val="105"/>
          <w:sz w:val="22"/>
          <w:szCs w:val="22"/>
        </w:rPr>
        <w:t>Practice questions</w:t>
      </w:r>
    </w:p>
    <w:p w:rsidR="00BB5D01" w:rsidRPr="00C34925" w:rsidRDefault="008B6890" w:rsidP="00C34925">
      <w:pPr>
        <w:tabs>
          <w:tab w:val="num" w:pos="1224"/>
        </w:tabs>
        <w:spacing w:before="288"/>
        <w:ind w:right="216"/>
        <w:rPr>
          <w:rFonts w:ascii="Arial" w:hAnsi="Arial" w:cs="Arial"/>
          <w:spacing w:val="-15"/>
          <w:w w:val="105"/>
          <w:sz w:val="22"/>
          <w:szCs w:val="22"/>
        </w:rPr>
      </w:pPr>
      <w:r w:rsidRPr="00C34925">
        <w:rPr>
          <w:rFonts w:ascii="Arial" w:hAnsi="Arial" w:cs="Arial"/>
          <w:b/>
          <w:spacing w:val="-15"/>
          <w:w w:val="105"/>
          <w:sz w:val="22"/>
          <w:szCs w:val="22"/>
        </w:rPr>
        <w:t>The Path to Board Certified Specialist-Intraoperative Neurophysiologic Monitoring</w:t>
      </w:r>
      <w:r w:rsidR="00BB5D01" w:rsidRPr="00C34925">
        <w:rPr>
          <w:rFonts w:ascii="Arial" w:hAnsi="Arial" w:cs="Arial"/>
          <w:b/>
          <w:spacing w:val="-15"/>
          <w:w w:val="105"/>
          <w:sz w:val="22"/>
          <w:szCs w:val="22"/>
        </w:rPr>
        <w:t>:</w:t>
      </w:r>
      <w:r w:rsidRPr="00C34925">
        <w:rPr>
          <w:rFonts w:ascii="Arial" w:hAnsi="Arial" w:cs="Arial"/>
          <w:b/>
          <w:spacing w:val="-15"/>
          <w:w w:val="105"/>
          <w:sz w:val="22"/>
          <w:szCs w:val="22"/>
        </w:rPr>
        <w:t xml:space="preserve"> BCS-IOM</w:t>
      </w:r>
      <w:r w:rsidRPr="00C34925">
        <w:rPr>
          <w:rFonts w:ascii="Arial" w:hAnsi="Arial" w:cs="Arial"/>
          <w:spacing w:val="-15"/>
          <w:w w:val="105"/>
          <w:sz w:val="22"/>
          <w:szCs w:val="22"/>
        </w:rPr>
        <w:t xml:space="preserve"> </w:t>
      </w:r>
    </w:p>
    <w:p w:rsidR="002936D0" w:rsidRPr="00C34925" w:rsidRDefault="00532A83" w:rsidP="00C34925">
      <w:pPr>
        <w:spacing w:before="288"/>
        <w:ind w:left="144"/>
        <w:rPr>
          <w:rFonts w:ascii="Arial" w:hAnsi="Arial" w:cs="Arial"/>
          <w:spacing w:val="-6"/>
          <w:w w:val="105"/>
          <w:sz w:val="22"/>
          <w:szCs w:val="22"/>
        </w:rPr>
      </w:pPr>
      <w:r w:rsidRPr="00C34925">
        <w:rPr>
          <w:rFonts w:ascii="Arial" w:hAnsi="Arial" w:cs="Arial"/>
          <w:spacing w:val="-6"/>
          <w:w w:val="105"/>
          <w:sz w:val="22"/>
          <w:szCs w:val="22"/>
        </w:rPr>
        <w:t>A. APPLICATION PROCESS</w:t>
      </w:r>
    </w:p>
    <w:p w:rsidR="002936D0" w:rsidRPr="00C34925" w:rsidRDefault="00532A83" w:rsidP="00C34925">
      <w:pPr>
        <w:numPr>
          <w:ilvl w:val="0"/>
          <w:numId w:val="12"/>
        </w:numPr>
        <w:tabs>
          <w:tab w:val="clear" w:pos="288"/>
          <w:tab w:val="num" w:pos="864"/>
        </w:tabs>
        <w:rPr>
          <w:rFonts w:ascii="Arial" w:hAnsi="Arial" w:cs="Arial"/>
          <w:w w:val="105"/>
          <w:sz w:val="22"/>
          <w:szCs w:val="22"/>
        </w:rPr>
      </w:pPr>
      <w:r w:rsidRPr="00C34925">
        <w:rPr>
          <w:rFonts w:ascii="Arial" w:hAnsi="Arial" w:cs="Arial"/>
          <w:w w:val="105"/>
          <w:sz w:val="22"/>
          <w:szCs w:val="22"/>
        </w:rPr>
        <w:t>Applicant submits application</w:t>
      </w:r>
    </w:p>
    <w:p w:rsidR="002936D0" w:rsidRPr="00C34925" w:rsidRDefault="00532A83" w:rsidP="00C34925">
      <w:pPr>
        <w:numPr>
          <w:ilvl w:val="0"/>
          <w:numId w:val="12"/>
        </w:numPr>
        <w:tabs>
          <w:tab w:val="clear" w:pos="288"/>
          <w:tab w:val="num" w:pos="864"/>
        </w:tabs>
        <w:ind w:right="864"/>
        <w:rPr>
          <w:rFonts w:ascii="Arial" w:hAnsi="Arial" w:cs="Arial"/>
          <w:spacing w:val="-10"/>
          <w:w w:val="105"/>
          <w:sz w:val="22"/>
          <w:szCs w:val="22"/>
        </w:rPr>
      </w:pPr>
      <w:r w:rsidRPr="00C34925">
        <w:rPr>
          <w:rFonts w:ascii="Arial" w:hAnsi="Arial" w:cs="Arial"/>
          <w:spacing w:val="-15"/>
          <w:w w:val="105"/>
          <w:sz w:val="22"/>
          <w:szCs w:val="22"/>
        </w:rPr>
        <w:t xml:space="preserve">Specialty Board notifies applicant of acceptance within two months after </w:t>
      </w:r>
      <w:r w:rsidRPr="00C34925">
        <w:rPr>
          <w:rFonts w:ascii="Arial" w:hAnsi="Arial" w:cs="Arial"/>
          <w:spacing w:val="-10"/>
          <w:w w:val="105"/>
          <w:sz w:val="22"/>
          <w:szCs w:val="22"/>
        </w:rPr>
        <w:t>receipt of the completed application</w:t>
      </w:r>
    </w:p>
    <w:p w:rsidR="00C34925" w:rsidRPr="00C34925" w:rsidRDefault="00C34925" w:rsidP="00C34925">
      <w:pPr>
        <w:ind w:left="864" w:right="864"/>
        <w:rPr>
          <w:rFonts w:ascii="Arial" w:hAnsi="Arial" w:cs="Arial"/>
          <w:spacing w:val="-10"/>
          <w:w w:val="105"/>
          <w:sz w:val="22"/>
          <w:szCs w:val="22"/>
        </w:rPr>
      </w:pPr>
    </w:p>
    <w:p w:rsidR="002936D0" w:rsidRPr="00C34925" w:rsidRDefault="00532A83" w:rsidP="00C34925">
      <w:pPr>
        <w:ind w:left="216"/>
        <w:rPr>
          <w:rFonts w:ascii="Arial" w:hAnsi="Arial" w:cs="Arial"/>
          <w:spacing w:val="-4"/>
          <w:w w:val="105"/>
          <w:sz w:val="22"/>
          <w:szCs w:val="22"/>
        </w:rPr>
      </w:pPr>
      <w:r w:rsidRPr="00C34925">
        <w:rPr>
          <w:rFonts w:ascii="Arial" w:hAnsi="Arial" w:cs="Arial"/>
          <w:spacing w:val="-4"/>
          <w:w w:val="105"/>
          <w:sz w:val="22"/>
          <w:szCs w:val="22"/>
        </w:rPr>
        <w:t>B. CANDIDACY PROCESS</w:t>
      </w:r>
    </w:p>
    <w:p w:rsidR="002936D0" w:rsidRPr="00C34925" w:rsidRDefault="00532A83" w:rsidP="00C34925">
      <w:pPr>
        <w:pStyle w:val="ListParagraph"/>
        <w:numPr>
          <w:ilvl w:val="0"/>
          <w:numId w:val="13"/>
        </w:numPr>
        <w:ind w:right="864"/>
        <w:rPr>
          <w:rFonts w:ascii="Arial" w:hAnsi="Arial" w:cs="Arial"/>
          <w:spacing w:val="-8"/>
          <w:w w:val="105"/>
          <w:sz w:val="22"/>
          <w:szCs w:val="22"/>
        </w:rPr>
      </w:pPr>
      <w:r w:rsidRPr="00C34925">
        <w:rPr>
          <w:rFonts w:ascii="Arial" w:hAnsi="Arial" w:cs="Arial"/>
          <w:spacing w:val="-12"/>
          <w:w w:val="105"/>
          <w:sz w:val="22"/>
          <w:szCs w:val="22"/>
        </w:rPr>
        <w:t xml:space="preserve">Candidate schedules written examination within one month following </w:t>
      </w:r>
      <w:r w:rsidRPr="00C34925">
        <w:rPr>
          <w:rFonts w:ascii="Arial" w:hAnsi="Arial" w:cs="Arial"/>
          <w:spacing w:val="-8"/>
          <w:w w:val="105"/>
          <w:sz w:val="22"/>
          <w:szCs w:val="22"/>
        </w:rPr>
        <w:t>acceptance of application</w:t>
      </w:r>
    </w:p>
    <w:p w:rsidR="002936D0" w:rsidRPr="00C34925" w:rsidRDefault="00532A83" w:rsidP="00C34925">
      <w:pPr>
        <w:numPr>
          <w:ilvl w:val="0"/>
          <w:numId w:val="13"/>
        </w:numPr>
        <w:tabs>
          <w:tab w:val="clear" w:pos="360"/>
          <w:tab w:val="num" w:pos="1008"/>
        </w:tabs>
        <w:rPr>
          <w:rFonts w:ascii="Arial" w:hAnsi="Arial" w:cs="Arial"/>
          <w:spacing w:val="-6"/>
          <w:w w:val="105"/>
          <w:sz w:val="22"/>
          <w:szCs w:val="22"/>
        </w:rPr>
      </w:pPr>
      <w:r w:rsidRPr="00C34925">
        <w:rPr>
          <w:rFonts w:ascii="Arial" w:hAnsi="Arial" w:cs="Arial"/>
          <w:spacing w:val="-6"/>
          <w:w w:val="105"/>
          <w:sz w:val="22"/>
          <w:szCs w:val="22"/>
        </w:rPr>
        <w:t>Candidate completes written examination within six (6) months</w:t>
      </w:r>
    </w:p>
    <w:p w:rsidR="002936D0" w:rsidRPr="00C34925" w:rsidRDefault="00532A83" w:rsidP="00C34925">
      <w:pPr>
        <w:numPr>
          <w:ilvl w:val="0"/>
          <w:numId w:val="13"/>
        </w:numPr>
        <w:tabs>
          <w:tab w:val="clear" w:pos="360"/>
          <w:tab w:val="num" w:pos="1008"/>
        </w:tabs>
        <w:spacing w:after="180"/>
        <w:ind w:right="1944"/>
        <w:rPr>
          <w:rFonts w:ascii="Arial" w:hAnsi="Arial" w:cs="Arial"/>
          <w:spacing w:val="-10"/>
          <w:w w:val="105"/>
          <w:sz w:val="22"/>
          <w:szCs w:val="22"/>
        </w:rPr>
      </w:pPr>
      <w:r w:rsidRPr="00C34925">
        <w:rPr>
          <w:rFonts w:ascii="Arial" w:hAnsi="Arial" w:cs="Arial"/>
          <w:spacing w:val="-18"/>
          <w:w w:val="105"/>
          <w:sz w:val="22"/>
          <w:szCs w:val="22"/>
        </w:rPr>
        <w:t xml:space="preserve">Specialty Board notifies candidate of results within two months </w:t>
      </w:r>
      <w:r w:rsidRPr="00C34925">
        <w:rPr>
          <w:rFonts w:ascii="Arial" w:hAnsi="Arial" w:cs="Arial"/>
          <w:spacing w:val="-10"/>
          <w:w w:val="105"/>
          <w:sz w:val="22"/>
          <w:szCs w:val="22"/>
        </w:rPr>
        <w:t>after receipt of the completed written examination</w:t>
      </w:r>
    </w:p>
    <w:p w:rsidR="002936D0" w:rsidRPr="00C34925" w:rsidRDefault="00532A83" w:rsidP="00C34925">
      <w:pPr>
        <w:ind w:left="216"/>
        <w:rPr>
          <w:rFonts w:ascii="Arial" w:hAnsi="Arial" w:cs="Arial"/>
          <w:spacing w:val="-13"/>
          <w:w w:val="105"/>
          <w:sz w:val="22"/>
          <w:szCs w:val="22"/>
        </w:rPr>
      </w:pPr>
      <w:r w:rsidRPr="00C34925">
        <w:rPr>
          <w:rFonts w:ascii="Arial" w:hAnsi="Arial" w:cs="Arial"/>
          <w:spacing w:val="-13"/>
          <w:w w:val="105"/>
          <w:sz w:val="22"/>
          <w:szCs w:val="22"/>
        </w:rPr>
        <w:t xml:space="preserve">C. </w:t>
      </w:r>
      <w:r w:rsidR="00170A1B" w:rsidRPr="00C34925">
        <w:rPr>
          <w:rFonts w:ascii="Arial" w:hAnsi="Arial" w:cs="Arial"/>
          <w:spacing w:val="-13"/>
          <w:w w:val="105"/>
          <w:sz w:val="22"/>
          <w:szCs w:val="22"/>
        </w:rPr>
        <w:t xml:space="preserve"> </w:t>
      </w:r>
      <w:r w:rsidRPr="00C34925">
        <w:rPr>
          <w:rFonts w:ascii="Arial" w:hAnsi="Arial" w:cs="Arial"/>
          <w:spacing w:val="-13"/>
          <w:w w:val="105"/>
          <w:sz w:val="22"/>
          <w:szCs w:val="22"/>
        </w:rPr>
        <w:t>ATTAINMENT OF STATUS AS A BOA</w:t>
      </w:r>
      <w:r w:rsidR="009E3EBA" w:rsidRPr="00C34925">
        <w:rPr>
          <w:rFonts w:ascii="Arial" w:hAnsi="Arial" w:cs="Arial"/>
          <w:spacing w:val="-13"/>
          <w:w w:val="105"/>
          <w:sz w:val="22"/>
          <w:szCs w:val="22"/>
        </w:rPr>
        <w:t xml:space="preserve">RD CERTIFIED SPECIALIST IN INTRAOPERATIVE MONITORING- </w:t>
      </w:r>
      <w:r w:rsidR="00170A1B" w:rsidRPr="00C34925">
        <w:rPr>
          <w:rFonts w:ascii="Arial" w:hAnsi="Arial" w:cs="Arial"/>
          <w:spacing w:val="-13"/>
          <w:w w:val="105"/>
          <w:sz w:val="22"/>
          <w:szCs w:val="22"/>
        </w:rPr>
        <w:t xml:space="preserve">BCS-IOM </w:t>
      </w:r>
    </w:p>
    <w:p w:rsidR="000766DD" w:rsidRPr="00C34925" w:rsidRDefault="000766DD" w:rsidP="00C34925">
      <w:pPr>
        <w:pStyle w:val="ListParagraph"/>
        <w:numPr>
          <w:ilvl w:val="0"/>
          <w:numId w:val="21"/>
        </w:numPr>
        <w:rPr>
          <w:rFonts w:ascii="Arial" w:hAnsi="Arial" w:cs="Arial"/>
          <w:spacing w:val="-13"/>
          <w:w w:val="105"/>
          <w:sz w:val="22"/>
          <w:szCs w:val="22"/>
        </w:rPr>
      </w:pPr>
      <w:r w:rsidRPr="00C34925">
        <w:rPr>
          <w:rFonts w:ascii="Arial" w:hAnsi="Arial" w:cs="Arial"/>
          <w:spacing w:val="-13"/>
          <w:w w:val="105"/>
          <w:sz w:val="22"/>
          <w:szCs w:val="22"/>
        </w:rPr>
        <w:t xml:space="preserve">A Certificate from the American Audiology Board of Intraoperative Monitoring verifying Board </w:t>
      </w:r>
      <w:r w:rsidRPr="00C34925">
        <w:rPr>
          <w:rFonts w:ascii="Arial" w:hAnsi="Arial" w:cs="Arial"/>
          <w:spacing w:val="-13"/>
          <w:w w:val="105"/>
          <w:sz w:val="22"/>
          <w:szCs w:val="22"/>
        </w:rPr>
        <w:lastRenderedPageBreak/>
        <w:t>Certification Specialist in Intraoperative Monitoring status will be mailed upon successful completion of the candidacy process.</w:t>
      </w:r>
    </w:p>
    <w:p w:rsidR="00532A83" w:rsidRPr="00C34925" w:rsidRDefault="000766DD" w:rsidP="00C34925">
      <w:pPr>
        <w:pStyle w:val="ListParagraph"/>
        <w:numPr>
          <w:ilvl w:val="0"/>
          <w:numId w:val="21"/>
        </w:numPr>
        <w:spacing w:before="360"/>
        <w:ind w:right="1080"/>
        <w:jc w:val="both"/>
        <w:rPr>
          <w:rFonts w:ascii="Arial" w:hAnsi="Arial" w:cs="Arial"/>
          <w:spacing w:val="-6"/>
          <w:w w:val="105"/>
          <w:sz w:val="22"/>
          <w:szCs w:val="22"/>
        </w:rPr>
      </w:pPr>
      <w:r w:rsidRPr="00C34925">
        <w:rPr>
          <w:rFonts w:ascii="Arial" w:hAnsi="Arial" w:cs="Arial"/>
          <w:spacing w:val="-13"/>
          <w:w w:val="105"/>
          <w:sz w:val="22"/>
          <w:szCs w:val="22"/>
        </w:rPr>
        <w:t>Board Certification is</w:t>
      </w:r>
      <w:r w:rsidR="006542D9">
        <w:rPr>
          <w:rFonts w:ascii="Arial" w:hAnsi="Arial" w:cs="Arial"/>
          <w:spacing w:val="-13"/>
          <w:w w:val="105"/>
          <w:sz w:val="22"/>
          <w:szCs w:val="22"/>
        </w:rPr>
        <w:t xml:space="preserve"> granted for</w:t>
      </w:r>
      <w:r w:rsidR="00C34925" w:rsidRPr="00C34925">
        <w:rPr>
          <w:rFonts w:ascii="Arial" w:hAnsi="Arial" w:cs="Arial"/>
          <w:spacing w:val="-13"/>
          <w:w w:val="105"/>
          <w:sz w:val="22"/>
          <w:szCs w:val="22"/>
        </w:rPr>
        <w:t xml:space="preserve"> a 5-year period.  </w:t>
      </w:r>
    </w:p>
    <w:sectPr w:rsidR="00532A83" w:rsidRPr="00C34925" w:rsidSect="00661EDB">
      <w:footerReference w:type="even" r:id="rId8"/>
      <w:footerReference w:type="default" r:id="rId9"/>
      <w:pgSz w:w="12240" w:h="15840"/>
      <w:pgMar w:top="1152" w:right="1440" w:bottom="1008" w:left="1440" w:header="72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DE" w:rsidRDefault="002C29DE">
      <w:r>
        <w:separator/>
      </w:r>
    </w:p>
  </w:endnote>
  <w:endnote w:type="continuationSeparator" w:id="0">
    <w:p w:rsidR="002C29DE" w:rsidRDefault="002C29D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DE" w:rsidRDefault="002C29DE">
    <w:pPr>
      <w:widowControl/>
      <w:kinsoku/>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DE" w:rsidRDefault="002C29DE">
    <w:pPr>
      <w:widowControl/>
      <w:kinsoku/>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DE" w:rsidRDefault="002C29DE">
      <w:r>
        <w:separator/>
      </w:r>
    </w:p>
  </w:footnote>
  <w:footnote w:type="continuationSeparator" w:id="0">
    <w:p w:rsidR="002C29DE" w:rsidRDefault="002C2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AE9E"/>
    <w:multiLevelType w:val="singleLevel"/>
    <w:tmpl w:val="2883B026"/>
    <w:lvl w:ilvl="0">
      <w:start w:val="1"/>
      <w:numFmt w:val="decimal"/>
      <w:lvlText w:val="%1."/>
      <w:lvlJc w:val="left"/>
      <w:pPr>
        <w:tabs>
          <w:tab w:val="num" w:pos="288"/>
        </w:tabs>
        <w:ind w:left="864" w:hanging="288"/>
      </w:pPr>
      <w:rPr>
        <w:rFonts w:ascii="Verdana" w:hAnsi="Verdana" w:cs="Verdana"/>
        <w:snapToGrid/>
        <w:w w:val="105"/>
        <w:sz w:val="22"/>
        <w:szCs w:val="22"/>
      </w:rPr>
    </w:lvl>
  </w:abstractNum>
  <w:abstractNum w:abstractNumId="1">
    <w:nsid w:val="004E5269"/>
    <w:multiLevelType w:val="singleLevel"/>
    <w:tmpl w:val="2CAB307F"/>
    <w:lvl w:ilvl="0">
      <w:start w:val="4"/>
      <w:numFmt w:val="upperLetter"/>
      <w:lvlText w:val="%1."/>
      <w:lvlJc w:val="left"/>
      <w:pPr>
        <w:tabs>
          <w:tab w:val="num" w:pos="0"/>
        </w:tabs>
        <w:ind w:left="144" w:firstLine="504"/>
      </w:pPr>
      <w:rPr>
        <w:rFonts w:ascii="Verdana" w:hAnsi="Verdana" w:cs="Verdana"/>
        <w:snapToGrid/>
        <w:spacing w:val="-8"/>
        <w:w w:val="105"/>
        <w:sz w:val="22"/>
        <w:szCs w:val="22"/>
      </w:rPr>
    </w:lvl>
  </w:abstractNum>
  <w:abstractNum w:abstractNumId="2">
    <w:nsid w:val="008DC069"/>
    <w:multiLevelType w:val="singleLevel"/>
    <w:tmpl w:val="3B698DBA"/>
    <w:lvl w:ilvl="0">
      <w:start w:val="1"/>
      <w:numFmt w:val="decimal"/>
      <w:lvlText w:val="%1."/>
      <w:lvlJc w:val="left"/>
      <w:pPr>
        <w:tabs>
          <w:tab w:val="num" w:pos="504"/>
        </w:tabs>
        <w:ind w:left="360" w:firstLine="432"/>
      </w:pPr>
      <w:rPr>
        <w:rFonts w:ascii="Verdana" w:hAnsi="Verdana" w:cs="Verdana"/>
        <w:snapToGrid/>
        <w:spacing w:val="-5"/>
        <w:w w:val="105"/>
        <w:sz w:val="22"/>
        <w:szCs w:val="22"/>
      </w:rPr>
    </w:lvl>
  </w:abstractNum>
  <w:abstractNum w:abstractNumId="3">
    <w:nsid w:val="00C7F284"/>
    <w:multiLevelType w:val="singleLevel"/>
    <w:tmpl w:val="F74CC988"/>
    <w:lvl w:ilvl="0">
      <w:start w:val="1"/>
      <w:numFmt w:val="decimal"/>
      <w:lvlText w:val="%1."/>
      <w:lvlJc w:val="left"/>
      <w:pPr>
        <w:tabs>
          <w:tab w:val="num" w:pos="360"/>
        </w:tabs>
        <w:ind w:left="1008" w:hanging="360"/>
      </w:pPr>
      <w:rPr>
        <w:rFonts w:ascii="Arial" w:eastAsiaTheme="minorEastAsia" w:hAnsi="Arial" w:cs="Arial"/>
        <w:snapToGrid/>
        <w:spacing w:val="-12"/>
        <w:w w:val="105"/>
        <w:sz w:val="22"/>
        <w:szCs w:val="22"/>
      </w:rPr>
    </w:lvl>
  </w:abstractNum>
  <w:abstractNum w:abstractNumId="4">
    <w:nsid w:val="017EB0F7"/>
    <w:multiLevelType w:val="singleLevel"/>
    <w:tmpl w:val="B31013A6"/>
    <w:lvl w:ilvl="0">
      <w:start w:val="1"/>
      <w:numFmt w:val="decimal"/>
      <w:lvlText w:val="%1."/>
      <w:lvlJc w:val="left"/>
      <w:pPr>
        <w:tabs>
          <w:tab w:val="num" w:pos="360"/>
        </w:tabs>
        <w:ind w:left="864"/>
      </w:pPr>
      <w:rPr>
        <w:rFonts w:ascii="Verdana" w:eastAsiaTheme="minorEastAsia" w:hAnsi="Verdana" w:cs="Verdana"/>
        <w:snapToGrid/>
        <w:spacing w:val="8"/>
        <w:sz w:val="22"/>
        <w:szCs w:val="22"/>
      </w:rPr>
    </w:lvl>
  </w:abstractNum>
  <w:abstractNum w:abstractNumId="5">
    <w:nsid w:val="01D7EAAC"/>
    <w:multiLevelType w:val="singleLevel"/>
    <w:tmpl w:val="46ADF576"/>
    <w:lvl w:ilvl="0">
      <w:start w:val="1"/>
      <w:numFmt w:val="decimal"/>
      <w:lvlText w:val="%1."/>
      <w:lvlJc w:val="left"/>
      <w:pPr>
        <w:tabs>
          <w:tab w:val="num" w:pos="1026"/>
        </w:tabs>
        <w:ind w:left="738" w:firstLine="792"/>
      </w:pPr>
      <w:rPr>
        <w:rFonts w:ascii="Verdana" w:hAnsi="Verdana" w:cs="Verdana"/>
        <w:snapToGrid/>
        <w:spacing w:val="2"/>
        <w:w w:val="105"/>
        <w:sz w:val="22"/>
        <w:szCs w:val="22"/>
      </w:rPr>
    </w:lvl>
  </w:abstractNum>
  <w:abstractNum w:abstractNumId="6">
    <w:nsid w:val="02592486"/>
    <w:multiLevelType w:val="singleLevel"/>
    <w:tmpl w:val="538B8A9F"/>
    <w:lvl w:ilvl="0">
      <w:start w:val="7"/>
      <w:numFmt w:val="decimal"/>
      <w:lvlText w:val="%1."/>
      <w:lvlJc w:val="left"/>
      <w:pPr>
        <w:tabs>
          <w:tab w:val="num" w:pos="360"/>
        </w:tabs>
        <w:ind w:left="1008"/>
      </w:pPr>
      <w:rPr>
        <w:rFonts w:ascii="Verdana" w:hAnsi="Verdana" w:cs="Verdana"/>
        <w:snapToGrid/>
        <w:spacing w:val="8"/>
        <w:w w:val="105"/>
        <w:sz w:val="22"/>
        <w:szCs w:val="22"/>
      </w:rPr>
    </w:lvl>
  </w:abstractNum>
  <w:abstractNum w:abstractNumId="7">
    <w:nsid w:val="031AFB11"/>
    <w:multiLevelType w:val="singleLevel"/>
    <w:tmpl w:val="6D65E441"/>
    <w:lvl w:ilvl="0">
      <w:start w:val="1"/>
      <w:numFmt w:val="upperLetter"/>
      <w:lvlText w:val="%1."/>
      <w:lvlJc w:val="left"/>
      <w:pPr>
        <w:tabs>
          <w:tab w:val="num" w:pos="360"/>
        </w:tabs>
        <w:ind w:left="144" w:firstLine="360"/>
      </w:pPr>
      <w:rPr>
        <w:rFonts w:ascii="Verdana" w:hAnsi="Verdana" w:cs="Verdana"/>
        <w:snapToGrid/>
        <w:spacing w:val="-5"/>
        <w:w w:val="105"/>
        <w:sz w:val="22"/>
        <w:szCs w:val="22"/>
      </w:rPr>
    </w:lvl>
  </w:abstractNum>
  <w:abstractNum w:abstractNumId="8">
    <w:nsid w:val="0351612B"/>
    <w:multiLevelType w:val="hybridMultilevel"/>
    <w:tmpl w:val="94F60882"/>
    <w:lvl w:ilvl="0" w:tplc="3F54E018">
      <w:start w:val="3"/>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nsid w:val="03FC28AF"/>
    <w:multiLevelType w:val="singleLevel"/>
    <w:tmpl w:val="473D25FE"/>
    <w:lvl w:ilvl="0">
      <w:start w:val="2"/>
      <w:numFmt w:val="upperLetter"/>
      <w:lvlText w:val="%1."/>
      <w:lvlJc w:val="left"/>
      <w:pPr>
        <w:tabs>
          <w:tab w:val="num" w:pos="432"/>
        </w:tabs>
        <w:ind w:left="216"/>
      </w:pPr>
      <w:rPr>
        <w:rFonts w:ascii="Verdana" w:hAnsi="Verdana" w:cs="Verdana"/>
        <w:b/>
        <w:bCs/>
        <w:snapToGrid/>
        <w:spacing w:val="-6"/>
        <w:w w:val="105"/>
        <w:sz w:val="22"/>
        <w:szCs w:val="22"/>
      </w:rPr>
    </w:lvl>
  </w:abstractNum>
  <w:abstractNum w:abstractNumId="10">
    <w:nsid w:val="04A32828"/>
    <w:multiLevelType w:val="singleLevel"/>
    <w:tmpl w:val="2CA52F32"/>
    <w:lvl w:ilvl="0">
      <w:start w:val="1"/>
      <w:numFmt w:val="upperRoman"/>
      <w:lvlText w:val="%1."/>
      <w:lvlJc w:val="left"/>
      <w:pPr>
        <w:tabs>
          <w:tab w:val="num" w:pos="720"/>
        </w:tabs>
        <w:ind w:left="144"/>
      </w:pPr>
      <w:rPr>
        <w:rFonts w:ascii="Verdana" w:hAnsi="Verdana" w:cs="Verdana"/>
        <w:b/>
        <w:bCs/>
        <w:snapToGrid/>
        <w:spacing w:val="16"/>
        <w:w w:val="105"/>
        <w:sz w:val="22"/>
        <w:szCs w:val="22"/>
      </w:rPr>
    </w:lvl>
  </w:abstractNum>
  <w:abstractNum w:abstractNumId="11">
    <w:nsid w:val="04C1B4E7"/>
    <w:multiLevelType w:val="singleLevel"/>
    <w:tmpl w:val="5C3C335B"/>
    <w:lvl w:ilvl="0">
      <w:start w:val="5"/>
      <w:numFmt w:val="upperLetter"/>
      <w:lvlText w:val="%1."/>
      <w:lvlJc w:val="left"/>
      <w:pPr>
        <w:tabs>
          <w:tab w:val="num" w:pos="306"/>
        </w:tabs>
        <w:ind w:left="450" w:hanging="360"/>
      </w:pPr>
      <w:rPr>
        <w:rFonts w:ascii="Verdana" w:hAnsi="Verdana" w:cs="Verdana"/>
        <w:snapToGrid/>
        <w:spacing w:val="-8"/>
        <w:w w:val="105"/>
        <w:sz w:val="22"/>
        <w:szCs w:val="22"/>
      </w:rPr>
    </w:lvl>
  </w:abstractNum>
  <w:abstractNum w:abstractNumId="12">
    <w:nsid w:val="05844CDC"/>
    <w:multiLevelType w:val="singleLevel"/>
    <w:tmpl w:val="0BD4043F"/>
    <w:lvl w:ilvl="0">
      <w:start w:val="1"/>
      <w:numFmt w:val="decimal"/>
      <w:lvlText w:val="%1."/>
      <w:lvlJc w:val="left"/>
      <w:pPr>
        <w:tabs>
          <w:tab w:val="num" w:pos="360"/>
        </w:tabs>
        <w:ind w:left="504" w:firstLine="72"/>
      </w:pPr>
      <w:rPr>
        <w:rFonts w:ascii="Verdana" w:hAnsi="Verdana" w:cs="Verdana"/>
        <w:snapToGrid/>
        <w:spacing w:val="4"/>
        <w:w w:val="105"/>
        <w:sz w:val="22"/>
        <w:szCs w:val="22"/>
      </w:rPr>
    </w:lvl>
  </w:abstractNum>
  <w:abstractNum w:abstractNumId="13">
    <w:nsid w:val="061A8CED"/>
    <w:multiLevelType w:val="singleLevel"/>
    <w:tmpl w:val="7A99E778"/>
    <w:lvl w:ilvl="0">
      <w:start w:val="1"/>
      <w:numFmt w:val="decimal"/>
      <w:lvlText w:val="%1."/>
      <w:lvlJc w:val="left"/>
      <w:pPr>
        <w:tabs>
          <w:tab w:val="num" w:pos="360"/>
        </w:tabs>
        <w:ind w:left="864"/>
      </w:pPr>
      <w:rPr>
        <w:rFonts w:ascii="Verdana" w:hAnsi="Verdana" w:cs="Verdana"/>
        <w:snapToGrid/>
        <w:spacing w:val="4"/>
        <w:w w:val="105"/>
        <w:sz w:val="22"/>
        <w:szCs w:val="22"/>
      </w:rPr>
    </w:lvl>
  </w:abstractNum>
  <w:abstractNum w:abstractNumId="14">
    <w:nsid w:val="06C501FC"/>
    <w:multiLevelType w:val="singleLevel"/>
    <w:tmpl w:val="12A3F246"/>
    <w:lvl w:ilvl="0">
      <w:start w:val="1"/>
      <w:numFmt w:val="decimal"/>
      <w:lvlText w:val="%1."/>
      <w:lvlJc w:val="left"/>
      <w:pPr>
        <w:tabs>
          <w:tab w:val="num" w:pos="360"/>
        </w:tabs>
        <w:ind w:left="360" w:firstLine="432"/>
      </w:pPr>
      <w:rPr>
        <w:rFonts w:ascii="Verdana" w:hAnsi="Verdana" w:cs="Verdana"/>
        <w:snapToGrid/>
        <w:spacing w:val="-9"/>
        <w:w w:val="105"/>
        <w:sz w:val="22"/>
        <w:szCs w:val="22"/>
      </w:rPr>
    </w:lvl>
  </w:abstractNum>
  <w:abstractNum w:abstractNumId="15">
    <w:nsid w:val="07D0466A"/>
    <w:multiLevelType w:val="singleLevel"/>
    <w:tmpl w:val="7DD04CCC"/>
    <w:lvl w:ilvl="0">
      <w:start w:val="1"/>
      <w:numFmt w:val="upperLetter"/>
      <w:lvlText w:val="%1."/>
      <w:lvlJc w:val="left"/>
      <w:pPr>
        <w:tabs>
          <w:tab w:val="num" w:pos="306"/>
        </w:tabs>
        <w:ind w:left="450" w:hanging="360"/>
      </w:pPr>
      <w:rPr>
        <w:rFonts w:ascii="Verdana" w:hAnsi="Verdana" w:cs="Verdana"/>
        <w:b/>
        <w:bCs/>
        <w:snapToGrid/>
        <w:spacing w:val="-11"/>
        <w:w w:val="105"/>
        <w:sz w:val="22"/>
        <w:szCs w:val="22"/>
      </w:rPr>
    </w:lvl>
  </w:abstractNum>
  <w:abstractNum w:abstractNumId="16">
    <w:nsid w:val="0F9028F8"/>
    <w:multiLevelType w:val="hybridMultilevel"/>
    <w:tmpl w:val="4B58D54C"/>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427F9"/>
    <w:multiLevelType w:val="hybridMultilevel"/>
    <w:tmpl w:val="2F76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C10E1"/>
    <w:multiLevelType w:val="hybridMultilevel"/>
    <w:tmpl w:val="E3D029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895794"/>
    <w:multiLevelType w:val="hybridMultilevel"/>
    <w:tmpl w:val="F0244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31BBE"/>
    <w:multiLevelType w:val="hybridMultilevel"/>
    <w:tmpl w:val="F97A6990"/>
    <w:lvl w:ilvl="0" w:tplc="24AEA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4"/>
  </w:num>
  <w:num w:numId="5">
    <w:abstractNumId w:val="14"/>
  </w:num>
  <w:num w:numId="6">
    <w:abstractNumId w:val="11"/>
  </w:num>
  <w:num w:numId="7">
    <w:abstractNumId w:val="5"/>
  </w:num>
  <w:num w:numId="8">
    <w:abstractNumId w:val="13"/>
  </w:num>
  <w:num w:numId="9">
    <w:abstractNumId w:val="13"/>
    <w:lvlOverride w:ilvl="0">
      <w:lvl w:ilvl="0">
        <w:numFmt w:val="decimal"/>
        <w:lvlText w:val="%1."/>
        <w:lvlJc w:val="left"/>
        <w:pPr>
          <w:tabs>
            <w:tab w:val="num" w:pos="288"/>
          </w:tabs>
          <w:ind w:left="864"/>
        </w:pPr>
        <w:rPr>
          <w:rFonts w:ascii="Verdana" w:hAnsi="Verdana" w:cs="Verdana"/>
          <w:snapToGrid/>
          <w:spacing w:val="2"/>
          <w:w w:val="105"/>
          <w:sz w:val="22"/>
          <w:szCs w:val="22"/>
        </w:rPr>
      </w:lvl>
    </w:lvlOverride>
  </w:num>
  <w:num w:numId="10">
    <w:abstractNumId w:val="6"/>
  </w:num>
  <w:num w:numId="11">
    <w:abstractNumId w:val="1"/>
  </w:num>
  <w:num w:numId="12">
    <w:abstractNumId w:val="0"/>
  </w:num>
  <w:num w:numId="13">
    <w:abstractNumId w:val="3"/>
  </w:num>
  <w:num w:numId="14">
    <w:abstractNumId w:val="7"/>
  </w:num>
  <w:num w:numId="15">
    <w:abstractNumId w:val="10"/>
  </w:num>
  <w:num w:numId="16">
    <w:abstractNumId w:val="9"/>
  </w:num>
  <w:num w:numId="17">
    <w:abstractNumId w:val="8"/>
  </w:num>
  <w:num w:numId="18">
    <w:abstractNumId w:val="16"/>
  </w:num>
  <w:num w:numId="19">
    <w:abstractNumId w:val="19"/>
  </w:num>
  <w:num w:numId="20">
    <w:abstractNumId w:val="17"/>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
  <w:rsids>
    <w:rsidRoot w:val="00CA54C5"/>
    <w:rsid w:val="000277DB"/>
    <w:rsid w:val="00066DEC"/>
    <w:rsid w:val="000766DD"/>
    <w:rsid w:val="00084717"/>
    <w:rsid w:val="000935A3"/>
    <w:rsid w:val="000A516A"/>
    <w:rsid w:val="000D61E6"/>
    <w:rsid w:val="0015106F"/>
    <w:rsid w:val="00170A1B"/>
    <w:rsid w:val="001721F0"/>
    <w:rsid w:val="001B195D"/>
    <w:rsid w:val="001E43E7"/>
    <w:rsid w:val="001F3F66"/>
    <w:rsid w:val="00225F6E"/>
    <w:rsid w:val="002936D0"/>
    <w:rsid w:val="002C29DE"/>
    <w:rsid w:val="00325D08"/>
    <w:rsid w:val="00335686"/>
    <w:rsid w:val="00370D7C"/>
    <w:rsid w:val="003804F6"/>
    <w:rsid w:val="004A0074"/>
    <w:rsid w:val="0050273A"/>
    <w:rsid w:val="00525FAE"/>
    <w:rsid w:val="00532A83"/>
    <w:rsid w:val="005565F4"/>
    <w:rsid w:val="005A4583"/>
    <w:rsid w:val="006542D9"/>
    <w:rsid w:val="00661EDB"/>
    <w:rsid w:val="006672B7"/>
    <w:rsid w:val="006B236B"/>
    <w:rsid w:val="0078495F"/>
    <w:rsid w:val="007E08E5"/>
    <w:rsid w:val="008B6890"/>
    <w:rsid w:val="00984AB0"/>
    <w:rsid w:val="009D062C"/>
    <w:rsid w:val="009E3EBA"/>
    <w:rsid w:val="009F0CC4"/>
    <w:rsid w:val="00A27FB7"/>
    <w:rsid w:val="00B035AB"/>
    <w:rsid w:val="00B100D8"/>
    <w:rsid w:val="00BA748C"/>
    <w:rsid w:val="00BB3036"/>
    <w:rsid w:val="00BB5D01"/>
    <w:rsid w:val="00BD22DC"/>
    <w:rsid w:val="00C34925"/>
    <w:rsid w:val="00C5156C"/>
    <w:rsid w:val="00C7554F"/>
    <w:rsid w:val="00C90015"/>
    <w:rsid w:val="00CA54C5"/>
    <w:rsid w:val="00CC3AC9"/>
    <w:rsid w:val="00D85720"/>
    <w:rsid w:val="00DE07AA"/>
    <w:rsid w:val="00E1452F"/>
    <w:rsid w:val="00E65AA9"/>
    <w:rsid w:val="00E80206"/>
    <w:rsid w:val="00EF19F5"/>
    <w:rsid w:val="00F83C61"/>
    <w:rsid w:val="00FE0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D0"/>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D1DD-BC53-4670-9CFD-24A45FE9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1146</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karens</cp:lastModifiedBy>
  <cp:revision>2</cp:revision>
  <dcterms:created xsi:type="dcterms:W3CDTF">2014-12-29T20:27:00Z</dcterms:created>
  <dcterms:modified xsi:type="dcterms:W3CDTF">2014-12-29T20:27:00Z</dcterms:modified>
</cp:coreProperties>
</file>